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496C" w14:textId="77777777" w:rsidR="001073B2" w:rsidRPr="00BC6419" w:rsidRDefault="001073B2" w:rsidP="001073B2">
      <w:pPr>
        <w:shd w:val="clear" w:color="auto" w:fill="FFFFFF"/>
        <w:tabs>
          <w:tab w:val="left" w:pos="60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О Е К Т </w:t>
      </w:r>
    </w:p>
    <w:p w14:paraId="65E87D70" w14:textId="4E2597A4" w:rsidR="001073B2" w:rsidRPr="00655FBC" w:rsidRDefault="001073B2" w:rsidP="00711B8E">
      <w:pPr>
        <w:shd w:val="clear" w:color="auto" w:fill="FFFFFF"/>
        <w:tabs>
          <w:tab w:val="left" w:pos="6090"/>
        </w:tabs>
        <w:spacing w:after="0" w:line="240" w:lineRule="auto"/>
        <w:ind w:firstLine="708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23211D49" w14:textId="2BB03E00" w:rsidR="001073B2" w:rsidRPr="00655FBC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486D4D10" w14:textId="4B558A87" w:rsidR="001073B2" w:rsidRPr="00655FBC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района</w:t>
      </w:r>
    </w:p>
    <w:p w14:paraId="24324CF6" w14:textId="23094A8A" w:rsidR="001073B2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202</w:t>
      </w:r>
      <w:r w:rsidR="00D16C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8BF2D4B" w14:textId="77777777" w:rsidR="001073B2" w:rsidRDefault="001073B2" w:rsidP="001073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18528" w14:textId="77777777" w:rsidR="007F1FA9" w:rsidRDefault="007F1FA9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14:paraId="4AD8B5D0" w14:textId="0027175F" w:rsidR="001073B2" w:rsidRPr="00BC2CDB" w:rsidRDefault="001073B2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</w:t>
      </w:r>
      <w:r w:rsidR="0033053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а</w:t>
      </w: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профилактики </w:t>
      </w:r>
      <w:r w:rsidR="00E0456C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в 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202</w:t>
      </w:r>
      <w:r w:rsidR="00D16C5D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5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 w:rsidR="00E0456C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у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рисков </w:t>
      </w:r>
    </w:p>
    <w:p w14:paraId="76C3BD08" w14:textId="77777777" w:rsidR="001073B2" w:rsidRPr="00BC2CDB" w:rsidRDefault="001073B2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причинения вреда (ущерба) охраняемым законом ценностям</w:t>
      </w:r>
    </w:p>
    <w:p w14:paraId="4E37DF41" w14:textId="454AACA5" w:rsidR="001073B2" w:rsidRPr="000A4AD5" w:rsidRDefault="001073B2" w:rsidP="006B05E9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Hlk81917469"/>
      <w:r w:rsidRPr="00BC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</w:t>
      </w:r>
      <w:r w:rsidR="006B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</w:t>
      </w:r>
      <w:r w:rsidR="006B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6B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земельного контроля </w:t>
      </w:r>
      <w:r w:rsidR="000A4AD5" w:rsidRPr="000A4AD5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340633"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</w:t>
      </w:r>
      <w:r w:rsidR="0035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</w:t>
      </w:r>
      <w:r w:rsidR="0035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 w:rsidR="0035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Ленинградской области</w:t>
      </w:r>
    </w:p>
    <w:bookmarkEnd w:id="0"/>
    <w:p w14:paraId="507CAA7C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9A54A23" w14:textId="77777777" w:rsidR="001073B2" w:rsidRPr="00C0064A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C0064A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1. Общие положения </w:t>
      </w:r>
    </w:p>
    <w:p w14:paraId="3519FA8E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0F769DE1" w14:textId="1774F9D6" w:rsidR="00A566B9" w:rsidRDefault="00C41A05" w:rsidP="00D430B9">
      <w:pPr>
        <w:pStyle w:val="a5"/>
        <w:ind w:firstLine="709"/>
        <w:jc w:val="both"/>
      </w:pPr>
      <w:r w:rsidRPr="00C41A05">
        <w:rPr>
          <w:spacing w:val="-4"/>
          <w:shd w:val="clear" w:color="auto" w:fill="FFFFFF"/>
        </w:rPr>
        <w:t>Программа профилактики в 202</w:t>
      </w:r>
      <w:r w:rsidR="00D16C5D">
        <w:rPr>
          <w:spacing w:val="-4"/>
          <w:shd w:val="clear" w:color="auto" w:fill="FFFFFF"/>
        </w:rPr>
        <w:t>5</w:t>
      </w:r>
      <w:r w:rsidRPr="00C41A05">
        <w:rPr>
          <w:spacing w:val="-4"/>
          <w:shd w:val="clear" w:color="auto" w:fill="FFFFFF"/>
        </w:rPr>
        <w:t xml:space="preserve"> году рисков причинения вреда (ущерба) охраняемым законом ценностям</w:t>
      </w:r>
      <w:r>
        <w:rPr>
          <w:spacing w:val="-4"/>
          <w:shd w:val="clear" w:color="auto" w:fill="FFFFFF"/>
        </w:rPr>
        <w:t xml:space="preserve"> </w:t>
      </w:r>
      <w:r w:rsidRPr="00C41A05">
        <w:rPr>
          <w:rFonts w:eastAsia="Times New Roman"/>
          <w:lang w:eastAsia="ru-RU"/>
        </w:rPr>
        <w:t xml:space="preserve">при осуществлении администрацией </w:t>
      </w:r>
      <w:r w:rsidRPr="00C41A05">
        <w:t>Тихвинского района муниципального</w:t>
      </w:r>
      <w:r w:rsidRPr="00C41A05">
        <w:rPr>
          <w:rFonts w:eastAsia="Times New Roman"/>
          <w:lang w:eastAsia="ru-RU"/>
        </w:rPr>
        <w:t xml:space="preserve"> земельного контроля</w:t>
      </w:r>
      <w:r>
        <w:rPr>
          <w:rFonts w:eastAsia="Times New Roman"/>
          <w:lang w:eastAsia="ru-RU"/>
        </w:rPr>
        <w:t xml:space="preserve"> </w:t>
      </w:r>
      <w:r w:rsidR="00655882" w:rsidRPr="00655882">
        <w:rPr>
          <w:szCs w:val="28"/>
        </w:rPr>
        <w:t>в границах муниципального образования Тихвинск</w:t>
      </w:r>
      <w:r w:rsidR="00340633">
        <w:rPr>
          <w:szCs w:val="28"/>
        </w:rPr>
        <w:t>ий</w:t>
      </w:r>
      <w:r w:rsidR="00655882" w:rsidRPr="00655882">
        <w:rPr>
          <w:szCs w:val="28"/>
        </w:rPr>
        <w:t xml:space="preserve"> муниципальн</w:t>
      </w:r>
      <w:r w:rsidR="00340633">
        <w:rPr>
          <w:szCs w:val="28"/>
        </w:rPr>
        <w:t>ый</w:t>
      </w:r>
      <w:r w:rsidR="00655882" w:rsidRPr="00655882">
        <w:rPr>
          <w:szCs w:val="28"/>
        </w:rPr>
        <w:t xml:space="preserve"> район Ленинградской области</w:t>
      </w:r>
      <w:r w:rsidR="00655882" w:rsidRPr="00D35ED3">
        <w:t xml:space="preserve"> </w:t>
      </w:r>
      <w:r w:rsidRPr="00D35ED3">
        <w:t>(далее –</w:t>
      </w:r>
      <w:r>
        <w:t xml:space="preserve"> </w:t>
      </w:r>
      <w:r w:rsidRPr="00BC2CDB">
        <w:rPr>
          <w:spacing w:val="-4"/>
          <w:shd w:val="clear" w:color="auto" w:fill="FFFFFF"/>
        </w:rPr>
        <w:t>Программа профилактики</w:t>
      </w:r>
      <w:r w:rsidRPr="00D35ED3">
        <w:t>)</w:t>
      </w:r>
      <w:r>
        <w:t xml:space="preserve"> </w:t>
      </w:r>
      <w:r w:rsidRPr="00C41A05">
        <w:t>разработана в соотве</w:t>
      </w:r>
      <w:r>
        <w:t>тствии с частью 2 статьи 44 Федеральн</w:t>
      </w:r>
      <w:r w:rsidR="008F44C3">
        <w:t>ого</w:t>
      </w:r>
      <w:r>
        <w:t xml:space="preserve"> закон</w:t>
      </w:r>
      <w:r w:rsidR="008F44C3">
        <w:t>а</w:t>
      </w:r>
      <w:r>
        <w:t xml:space="preserve"> от 31 июля 2020 г. № 248-ФЗ «О государственном контроле (надзоре) и муниципальном контроле в Российской Федерации», </w:t>
      </w:r>
      <w:r w:rsidR="00A566B9"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990.</w:t>
      </w:r>
    </w:p>
    <w:p w14:paraId="57DF8001" w14:textId="2EB33777" w:rsidR="00C41A05" w:rsidRDefault="00A566B9" w:rsidP="00D430B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реализуется комитетом по управлению муниципальным имуществом и градостроительств</w:t>
      </w:r>
      <w:r w:rsidR="00D0156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у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C41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A05">
        <w:rPr>
          <w:rFonts w:ascii="Times New Roman" w:hAnsi="Times New Roman" w:cs="Times New Roman"/>
          <w:color w:val="000000"/>
          <w:sz w:val="28"/>
          <w:szCs w:val="28"/>
        </w:rPr>
        <w:t>Тихвинского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течении 202</w:t>
      </w:r>
      <w:r w:rsidR="00D16C5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B271C5D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678105F" w14:textId="4E6F4DAF" w:rsidR="001073B2" w:rsidRPr="00261AA2" w:rsidRDefault="001073B2" w:rsidP="00261AA2">
      <w:pPr>
        <w:pStyle w:val="a5"/>
        <w:jc w:val="center"/>
        <w:rPr>
          <w:b/>
          <w:bCs/>
          <w:shd w:val="clear" w:color="auto" w:fill="FFFFFF"/>
        </w:rPr>
      </w:pPr>
      <w:r w:rsidRPr="00261AA2">
        <w:rPr>
          <w:b/>
          <w:bCs/>
          <w:shd w:val="clear" w:color="auto" w:fill="FFFFFF"/>
        </w:rPr>
        <w:t>Раздел 2. Анал</w:t>
      </w:r>
      <w:r w:rsidR="00261AA2" w:rsidRPr="00261AA2">
        <w:rPr>
          <w:b/>
          <w:bCs/>
          <w:shd w:val="clear" w:color="auto" w:fill="FFFFFF"/>
        </w:rPr>
        <w:t>из текущего состояния осуществления муниципального земельного контроля</w:t>
      </w:r>
    </w:p>
    <w:p w14:paraId="5718FEA0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4AB5E01D" w14:textId="3126E4A3" w:rsidR="001073B2" w:rsidRPr="00B3406C" w:rsidRDefault="00E2490A" w:rsidP="00D430B9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>
        <w:rPr>
          <w:rFonts w:eastAsia="Times New Roman"/>
          <w:lang w:eastAsia="ru-RU"/>
        </w:rPr>
        <w:t>М</w:t>
      </w:r>
      <w:r w:rsidR="00FF4639" w:rsidRPr="00B3406C">
        <w:rPr>
          <w:rFonts w:eastAsia="Times New Roman"/>
          <w:lang w:eastAsia="ru-RU"/>
        </w:rPr>
        <w:t xml:space="preserve">униципальный земельный контроль </w:t>
      </w:r>
      <w:r w:rsidR="00DB5F71" w:rsidRPr="00B3406C">
        <w:rPr>
          <w:color w:val="000000"/>
        </w:rPr>
        <w:t xml:space="preserve">осуществляется </w:t>
      </w:r>
      <w:r w:rsidR="005C00E5">
        <w:rPr>
          <w:rFonts w:eastAsia="Arial"/>
          <w:color w:val="000000"/>
          <w:spacing w:val="-4"/>
          <w:shd w:val="clear" w:color="auto" w:fill="FFFFFF"/>
        </w:rPr>
        <w:t xml:space="preserve">комитетом по управлению муниципальным имуществом и градостроительству </w:t>
      </w:r>
      <w:r w:rsidR="005C00E5" w:rsidRPr="00C41A05">
        <w:rPr>
          <w:rFonts w:eastAsia="Times New Roman"/>
          <w:lang w:eastAsia="ru-RU"/>
        </w:rPr>
        <w:t>администраци</w:t>
      </w:r>
      <w:r w:rsidR="005C00E5">
        <w:rPr>
          <w:rFonts w:eastAsia="Times New Roman"/>
          <w:lang w:eastAsia="ru-RU"/>
        </w:rPr>
        <w:t>и</w:t>
      </w:r>
      <w:r w:rsidR="005C00E5" w:rsidRPr="00C41A05">
        <w:rPr>
          <w:rFonts w:eastAsia="Times New Roman"/>
          <w:lang w:eastAsia="ru-RU"/>
        </w:rPr>
        <w:t xml:space="preserve"> </w:t>
      </w:r>
      <w:r w:rsidR="005C00E5" w:rsidRPr="00C41A05">
        <w:rPr>
          <w:color w:val="000000"/>
        </w:rPr>
        <w:t>Тихвинского района</w:t>
      </w:r>
      <w:r w:rsidR="005C00E5" w:rsidRPr="00B3406C">
        <w:rPr>
          <w:color w:val="000000"/>
        </w:rPr>
        <w:t xml:space="preserve"> </w:t>
      </w:r>
      <w:r w:rsidR="00DB5F71" w:rsidRPr="00B3406C">
        <w:rPr>
          <w:color w:val="000000"/>
        </w:rPr>
        <w:t xml:space="preserve">в соответствии со статьей 72 Земельного кодекса Российской Федерации, </w:t>
      </w:r>
      <w:r w:rsidR="00340633" w:rsidRPr="00B3406C">
        <w:t xml:space="preserve">Положением </w:t>
      </w:r>
      <w:r w:rsidR="00340633" w:rsidRPr="00B3406C">
        <w:rPr>
          <w:color w:val="000000"/>
        </w:rPr>
        <w:t>о муниципальном земельном контроле в границах муниципального образования Тихвинский муниципальный район Ленинградской области</w:t>
      </w:r>
      <w:r w:rsidR="00340633" w:rsidRPr="00B3406C">
        <w:t>, утвержденным решением совета депутатов Тихвинского района от 19 октября 2021 года № 01-114</w:t>
      </w:r>
      <w:r w:rsidR="001073B2" w:rsidRPr="00B3406C">
        <w:rPr>
          <w:rFonts w:eastAsia="Arial"/>
          <w:color w:val="000000"/>
          <w:spacing w:val="-4"/>
          <w:shd w:val="clear" w:color="auto" w:fill="FFFFFF"/>
        </w:rPr>
        <w:t xml:space="preserve">. </w:t>
      </w:r>
    </w:p>
    <w:p w14:paraId="07B7557B" w14:textId="77777777" w:rsidR="00D430B9" w:rsidRDefault="00D430B9" w:rsidP="00D430B9">
      <w:pPr>
        <w:pStyle w:val="a5"/>
      </w:pPr>
    </w:p>
    <w:p w14:paraId="78031B65" w14:textId="6A4582C9" w:rsidR="002F01A8" w:rsidRDefault="002F01A8" w:rsidP="00B3406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Предметом м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является:</w:t>
      </w:r>
    </w:p>
    <w:p w14:paraId="655386B4" w14:textId="43F4D5A7" w:rsidR="009906AE" w:rsidRPr="00B3406C" w:rsidRDefault="001073B2" w:rsidP="00D430B9">
      <w:pPr>
        <w:pStyle w:val="a5"/>
        <w:ind w:firstLine="709"/>
        <w:jc w:val="both"/>
      </w:pPr>
      <w:r w:rsidRPr="00B3406C">
        <w:rPr>
          <w:rFonts w:eastAsia="Arial"/>
          <w:spacing w:val="-4"/>
          <w:shd w:val="clear" w:color="auto" w:fill="FFFFFF"/>
        </w:rPr>
        <w:t xml:space="preserve">соблюдение </w:t>
      </w:r>
      <w:r w:rsidR="009906AE" w:rsidRPr="00B3406C">
        <w:t xml:space="preserve">юридическими лицами, индивидуальными предпринимателями, гражданами (далее – контролируемые лица) </w:t>
      </w:r>
      <w:r w:rsidR="009906AE" w:rsidRPr="00B3406C">
        <w:lastRenderedPageBreak/>
        <w:t xml:space="preserve">обязательных требований </w:t>
      </w:r>
      <w:r w:rsidR="002F01A8">
        <w:t xml:space="preserve">к использованию и охране </w:t>
      </w:r>
      <w:r w:rsidR="009906AE" w:rsidRPr="00B3406C">
        <w:t xml:space="preserve">объектов земельных отношений, за нарушение которых законодательством </w:t>
      </w:r>
      <w:r w:rsidR="002F01A8">
        <w:t xml:space="preserve">Российской Федерации </w:t>
      </w:r>
      <w:r w:rsidR="009906AE" w:rsidRPr="00B3406C">
        <w:t>предусмотрена административная ответственность.</w:t>
      </w:r>
    </w:p>
    <w:p w14:paraId="222F07F2" w14:textId="77777777" w:rsidR="00D430B9" w:rsidRDefault="00D430B9" w:rsidP="00D430B9">
      <w:pPr>
        <w:pStyle w:val="a5"/>
      </w:pPr>
    </w:p>
    <w:p w14:paraId="50638FC4" w14:textId="7675D9BC" w:rsidR="009906AE" w:rsidRPr="00B3406C" w:rsidRDefault="009906AE" w:rsidP="00D430B9">
      <w:pPr>
        <w:pStyle w:val="a5"/>
        <w:ind w:firstLine="709"/>
        <w:jc w:val="both"/>
      </w:pPr>
      <w:r w:rsidRPr="00B3406C">
        <w:t>Объект</w:t>
      </w:r>
      <w:r w:rsidR="000B49A4">
        <w:t>а</w:t>
      </w:r>
      <w:r w:rsidRPr="00B3406C">
        <w:t>м</w:t>
      </w:r>
      <w:r w:rsidR="000B49A4">
        <w:t>и</w:t>
      </w:r>
      <w:r w:rsidRPr="00B3406C">
        <w:t xml:space="preserve"> </w:t>
      </w:r>
      <w:r w:rsidR="00C11074">
        <w:rPr>
          <w:lang w:eastAsia="ru-RU"/>
        </w:rPr>
        <w:t>м</w:t>
      </w:r>
      <w:r w:rsidR="00C11074" w:rsidRPr="00B3406C">
        <w:rPr>
          <w:lang w:eastAsia="ru-RU"/>
        </w:rPr>
        <w:t>униципальн</w:t>
      </w:r>
      <w:r w:rsidR="00C11074">
        <w:rPr>
          <w:lang w:eastAsia="ru-RU"/>
        </w:rPr>
        <w:t>ого</w:t>
      </w:r>
      <w:r w:rsidR="00C11074" w:rsidRPr="00B3406C">
        <w:rPr>
          <w:lang w:eastAsia="ru-RU"/>
        </w:rPr>
        <w:t xml:space="preserve"> земельн</w:t>
      </w:r>
      <w:r w:rsidR="00C11074">
        <w:rPr>
          <w:lang w:eastAsia="ru-RU"/>
        </w:rPr>
        <w:t>ого</w:t>
      </w:r>
      <w:r w:rsidR="00C11074" w:rsidRPr="00B3406C">
        <w:rPr>
          <w:lang w:eastAsia="ru-RU"/>
        </w:rPr>
        <w:t xml:space="preserve"> контрол</w:t>
      </w:r>
      <w:r w:rsidR="00C11074">
        <w:rPr>
          <w:lang w:eastAsia="ru-RU"/>
        </w:rPr>
        <w:t>я</w:t>
      </w:r>
      <w:r w:rsidR="00C11074" w:rsidRPr="00B3406C">
        <w:rPr>
          <w:lang w:eastAsia="ru-RU"/>
        </w:rPr>
        <w:t xml:space="preserve"> </w:t>
      </w:r>
      <w:r w:rsidR="00C11074">
        <w:rPr>
          <w:lang w:eastAsia="ru-RU"/>
        </w:rPr>
        <w:t>явля</w:t>
      </w:r>
      <w:r w:rsidR="000B49A4">
        <w:rPr>
          <w:lang w:eastAsia="ru-RU"/>
        </w:rPr>
        <w:t>ю</w:t>
      </w:r>
      <w:r w:rsidR="00C11074">
        <w:rPr>
          <w:lang w:eastAsia="ru-RU"/>
        </w:rPr>
        <w:t>тся</w:t>
      </w:r>
      <w:r w:rsidR="00C11074" w:rsidRPr="00B3406C">
        <w:t xml:space="preserve"> </w:t>
      </w:r>
      <w:r w:rsidR="000B49A4">
        <w:t xml:space="preserve">объекты </w:t>
      </w:r>
      <w:r w:rsidRPr="00B3406C">
        <w:t xml:space="preserve">земельных отношений </w:t>
      </w:r>
      <w:r w:rsidR="000B49A4">
        <w:t>(</w:t>
      </w:r>
      <w:r w:rsidRPr="00B3406C">
        <w:t>земли, земельные участки или части земельных участков</w:t>
      </w:r>
      <w:r w:rsidR="000B49A4">
        <w:t>)</w:t>
      </w:r>
      <w:r w:rsidRPr="00B3406C">
        <w:t>.</w:t>
      </w:r>
    </w:p>
    <w:p w14:paraId="5052AC6E" w14:textId="2B93A37E" w:rsidR="001073B2" w:rsidRPr="00066857" w:rsidRDefault="00757AAD" w:rsidP="00D430B9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 w:rsidRPr="00066857">
        <w:t xml:space="preserve">При </w:t>
      </w:r>
      <w:r w:rsidRPr="00066857">
        <w:rPr>
          <w:rFonts w:eastAsia="Arial"/>
          <w:color w:val="000000"/>
          <w:spacing w:val="-4"/>
          <w:shd w:val="clear" w:color="auto" w:fill="FFFFFF"/>
        </w:rPr>
        <w:t>осуществлении</w:t>
      </w:r>
      <w:r w:rsidRPr="00066857">
        <w:t xml:space="preserve"> м</w:t>
      </w:r>
      <w:r w:rsidR="009906AE" w:rsidRPr="00066857">
        <w:t>униципальн</w:t>
      </w:r>
      <w:r w:rsidRPr="00066857">
        <w:t>ого</w:t>
      </w:r>
      <w:r w:rsidR="009906AE" w:rsidRPr="00066857">
        <w:t xml:space="preserve"> земельн</w:t>
      </w:r>
      <w:r w:rsidRPr="00066857">
        <w:t>ого</w:t>
      </w:r>
      <w:r w:rsidR="009906AE" w:rsidRPr="00066857">
        <w:t xml:space="preserve"> контрол</w:t>
      </w:r>
      <w:r w:rsidRPr="00066857">
        <w:t>я осуществляется контроль за соблюдением</w:t>
      </w:r>
      <w:r w:rsidR="001073B2" w:rsidRPr="00066857">
        <w:rPr>
          <w:rFonts w:eastAsia="Arial"/>
          <w:color w:val="000000"/>
          <w:spacing w:val="-4"/>
          <w:shd w:val="clear" w:color="auto" w:fill="FFFFFF"/>
        </w:rPr>
        <w:t xml:space="preserve">: </w:t>
      </w:r>
    </w:p>
    <w:p w14:paraId="65428506" w14:textId="77777777" w:rsidR="009906AE" w:rsidRPr="004049D8" w:rsidRDefault="009906AE" w:rsidP="00D430B9">
      <w:pPr>
        <w:pStyle w:val="a5"/>
        <w:ind w:firstLine="709"/>
        <w:jc w:val="both"/>
      </w:pPr>
      <w:r w:rsidRPr="004049D8"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43F61CB5" w14:textId="219EE17D" w:rsidR="009906AE" w:rsidRPr="00D430B9" w:rsidRDefault="009906AE" w:rsidP="00D430B9">
      <w:pPr>
        <w:pStyle w:val="a5"/>
        <w:ind w:firstLine="709"/>
        <w:jc w:val="both"/>
      </w:pPr>
      <w:r w:rsidRPr="00D430B9">
        <w:t>2)</w:t>
      </w:r>
      <w:r w:rsidR="00D430B9" w:rsidRPr="00D430B9">
        <w:t xml:space="preserve"> </w:t>
      </w:r>
      <w:r w:rsidRPr="00D430B9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3B82A50" w14:textId="790A4077" w:rsidR="009906AE" w:rsidRPr="004049D8" w:rsidRDefault="009906AE" w:rsidP="00D430B9">
      <w:pPr>
        <w:pStyle w:val="a5"/>
        <w:ind w:firstLine="709"/>
        <w:jc w:val="both"/>
      </w:pPr>
      <w:r w:rsidRPr="004049D8">
        <w:t>3)</w:t>
      </w:r>
      <w:r w:rsidR="00D430B9">
        <w:t xml:space="preserve"> </w:t>
      </w:r>
      <w:r w:rsidRPr="004049D8"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5B3C21BE" w14:textId="77777777" w:rsidR="009906AE" w:rsidRPr="004049D8" w:rsidRDefault="009906AE" w:rsidP="00D430B9">
      <w:pPr>
        <w:pStyle w:val="a5"/>
        <w:ind w:firstLine="709"/>
        <w:jc w:val="both"/>
      </w:pPr>
      <w:r w:rsidRPr="004049D8">
        <w:rPr>
          <w:color w:val="000000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2CE75855" w14:textId="77777777" w:rsidR="009906AE" w:rsidRPr="00E713C6" w:rsidRDefault="009906AE" w:rsidP="00D430B9">
      <w:pPr>
        <w:pStyle w:val="a5"/>
        <w:ind w:firstLine="709"/>
        <w:jc w:val="both"/>
      </w:pPr>
      <w:r>
        <w:t>5</w:t>
      </w:r>
      <w:r w:rsidRPr="00E713C6">
        <w:t>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42347458" w14:textId="77777777" w:rsidR="009906AE" w:rsidRPr="00E713C6" w:rsidRDefault="009906AE" w:rsidP="00D430B9">
      <w:pPr>
        <w:pStyle w:val="a5"/>
        <w:ind w:firstLine="709"/>
        <w:jc w:val="both"/>
      </w:pPr>
      <w:r>
        <w:t>6</w:t>
      </w:r>
      <w:r w:rsidRPr="00E713C6">
        <w:t>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71602809" w14:textId="119C4096" w:rsidR="009906AE" w:rsidRPr="00E713C6" w:rsidRDefault="009906AE" w:rsidP="00D430B9">
      <w:pPr>
        <w:pStyle w:val="a5"/>
        <w:ind w:firstLine="709"/>
        <w:jc w:val="both"/>
      </w:pPr>
      <w:r>
        <w:t>7</w:t>
      </w:r>
      <w:r w:rsidRPr="00E713C6">
        <w:t xml:space="preserve">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4" w:history="1">
        <w:r w:rsidRPr="00E713C6">
          <w:t>законом</w:t>
        </w:r>
      </w:hyperlink>
      <w:r w:rsidRPr="00E713C6">
        <w:t xml:space="preserve"> </w:t>
      </w:r>
      <w:r w:rsidR="00B46EAE">
        <w:t>«</w:t>
      </w:r>
      <w:r w:rsidRPr="00E713C6">
        <w:t>Об обороте земель сельскохозяйственного назначения</w:t>
      </w:r>
      <w:r w:rsidR="00B46EAE">
        <w:t>»</w:t>
      </w:r>
      <w:r w:rsidRPr="00E713C6"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10ECD9D5" w14:textId="77777777" w:rsidR="009906AE" w:rsidRPr="00E713C6" w:rsidRDefault="009906AE" w:rsidP="00D430B9">
      <w:pPr>
        <w:pStyle w:val="a5"/>
        <w:ind w:firstLine="709"/>
        <w:jc w:val="both"/>
      </w:pPr>
      <w:r>
        <w:t>8</w:t>
      </w:r>
      <w:r w:rsidRPr="00E713C6">
        <w:t>) обязательных требований в области мелиорации земель, при нарушении которых рассмотрение дел об административных правонарушениях осуществляет Федеральная служба по ветеринарному и фитосанитарному надзору (ее территориальные органы);</w:t>
      </w:r>
    </w:p>
    <w:p w14:paraId="696D7DE5" w14:textId="77777777" w:rsidR="009906AE" w:rsidRPr="00E713C6" w:rsidRDefault="009906AE" w:rsidP="00D430B9">
      <w:pPr>
        <w:pStyle w:val="a5"/>
        <w:ind w:firstLine="709"/>
        <w:jc w:val="both"/>
      </w:pPr>
      <w:r>
        <w:t>9</w:t>
      </w:r>
      <w:r w:rsidRPr="00E713C6">
        <w:t>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14:paraId="288398E7" w14:textId="77777777" w:rsidR="009906AE" w:rsidRPr="004049D8" w:rsidRDefault="009906AE" w:rsidP="00D430B9">
      <w:pPr>
        <w:pStyle w:val="a5"/>
        <w:ind w:firstLine="709"/>
        <w:jc w:val="both"/>
      </w:pPr>
      <w:r>
        <w:rPr>
          <w:color w:val="000000"/>
        </w:rPr>
        <w:lastRenderedPageBreak/>
        <w:t>10</w:t>
      </w:r>
      <w:r w:rsidRPr="004049D8">
        <w:rPr>
          <w:color w:val="000000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6E2566BB" w14:textId="77777777" w:rsidR="00D430B9" w:rsidRDefault="00D430B9" w:rsidP="00D430B9">
      <w:pPr>
        <w:pStyle w:val="a5"/>
        <w:ind w:firstLine="709"/>
        <w:jc w:val="both"/>
        <w:rPr>
          <w:shd w:val="clear" w:color="auto" w:fill="FFFFFF"/>
        </w:rPr>
      </w:pPr>
    </w:p>
    <w:p w14:paraId="0230BE64" w14:textId="0224F865" w:rsidR="00AA3468" w:rsidRDefault="00AA3468" w:rsidP="004C0B20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>
        <w:rPr>
          <w:rFonts w:eastAsia="Arial"/>
          <w:color w:val="000000"/>
          <w:spacing w:val="-4"/>
          <w:shd w:val="clear" w:color="auto" w:fill="FFFFFF"/>
        </w:rPr>
        <w:t>Данные о проведенных в 202</w:t>
      </w:r>
      <w:r w:rsidR="00D16C5D">
        <w:rPr>
          <w:rFonts w:eastAsia="Arial"/>
          <w:color w:val="000000"/>
          <w:spacing w:val="-4"/>
          <w:shd w:val="clear" w:color="auto" w:fill="FFFFFF"/>
        </w:rPr>
        <w:t>4</w:t>
      </w:r>
      <w:r>
        <w:rPr>
          <w:rFonts w:eastAsia="Arial"/>
          <w:color w:val="000000"/>
          <w:spacing w:val="-4"/>
          <w:shd w:val="clear" w:color="auto" w:fill="FFFFFF"/>
        </w:rPr>
        <w:t xml:space="preserve"> году мероприятиях по </w:t>
      </w:r>
      <w:r>
        <w:rPr>
          <w:shd w:val="clear" w:color="auto" w:fill="FFFFFF"/>
        </w:rPr>
        <w:t>муниципальному земельному контролю.</w:t>
      </w:r>
    </w:p>
    <w:p w14:paraId="0B0796FE" w14:textId="77777777" w:rsidR="00782846" w:rsidRDefault="00782846" w:rsidP="0078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AC6F7" w14:textId="683800F4" w:rsidR="00D16C5D" w:rsidRPr="00CD001D" w:rsidRDefault="00D16C5D" w:rsidP="00D16C5D">
      <w:pPr>
        <w:pStyle w:val="a5"/>
        <w:ind w:firstLine="709"/>
        <w:jc w:val="both"/>
      </w:pPr>
      <w:r>
        <w:t xml:space="preserve">В 2024 году плановые проверки в рамках муниципального земельного контроля не проводились, в связи с введенным </w:t>
      </w:r>
      <w:hyperlink r:id="rId5" w:history="1">
        <w:r w:rsidRPr="00C0109B">
          <w:t>постановлени</w:t>
        </w:r>
      </w:hyperlink>
      <w:r>
        <w:t>ем</w:t>
      </w:r>
      <w:r w:rsidRPr="00C0109B">
        <w:t xml:space="preserve"> Правительства Р</w:t>
      </w:r>
      <w:r>
        <w:t xml:space="preserve">оссийской </w:t>
      </w:r>
      <w:r w:rsidRPr="00C0109B">
        <w:t>Ф</w:t>
      </w:r>
      <w:r>
        <w:t>едерации</w:t>
      </w:r>
      <w:r w:rsidRPr="00C0109B">
        <w:t xml:space="preserve"> </w:t>
      </w:r>
      <w:r>
        <w:t>от 10 марта 2022 года №</w:t>
      </w:r>
      <w:r w:rsidRPr="00C0109B">
        <w:t xml:space="preserve"> 336 </w:t>
      </w:r>
      <w:r>
        <w:t>«</w:t>
      </w:r>
      <w:r w:rsidRPr="00C0109B">
        <w:t>Об особенностях организации и осуществления государственного контроля (надзора), муниципального контроля</w:t>
      </w:r>
      <w:r>
        <w:t xml:space="preserve">» </w:t>
      </w:r>
      <w:r w:rsidRPr="00C0109B">
        <w:t>моратори</w:t>
      </w:r>
      <w:r>
        <w:t xml:space="preserve">ем. </w:t>
      </w:r>
      <w:r w:rsidRPr="00C0109B">
        <w:t xml:space="preserve"> </w:t>
      </w:r>
    </w:p>
    <w:p w14:paraId="5278B5FC" w14:textId="30268239" w:rsidR="00E53E63" w:rsidRPr="00C30E05" w:rsidRDefault="00D01565" w:rsidP="00E53E63">
      <w:pPr>
        <w:pStyle w:val="a5"/>
        <w:ind w:firstLine="709"/>
        <w:jc w:val="both"/>
      </w:pPr>
      <w:r w:rsidRPr="00C30E05">
        <w:t xml:space="preserve">Целевого финансирования муниципального земельного контроля местными бюджетами не предусмотрено. </w:t>
      </w:r>
      <w:r w:rsidR="00E53E63" w:rsidRPr="00C30E05">
        <w:t>Осуществление муниципального земельного контроля обеспечивается кадровым составом администрации Тихвинского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14:paraId="3EB95D7E" w14:textId="7E453CA9" w:rsidR="00B67111" w:rsidRPr="00C30E05" w:rsidRDefault="00B67111" w:rsidP="00B67111">
      <w:pPr>
        <w:pStyle w:val="a5"/>
        <w:ind w:firstLine="709"/>
        <w:jc w:val="both"/>
      </w:pPr>
      <w:r w:rsidRPr="00C30E05">
        <w:t>Мероприятия по повышению квалификации должностных лиц</w:t>
      </w:r>
      <w:r w:rsidR="00261AA2">
        <w:t>,</w:t>
      </w:r>
      <w:r w:rsidRPr="00C30E05">
        <w:t xml:space="preserve"> </w:t>
      </w:r>
      <w:r w:rsidR="00261AA2">
        <w:rPr>
          <w:rFonts w:eastAsia="Arial"/>
          <w:color w:val="000000"/>
          <w:spacing w:val="-4"/>
          <w:szCs w:val="28"/>
          <w:shd w:val="clear" w:color="auto" w:fill="FFFFFF"/>
        </w:rPr>
        <w:t>уполномоченных осуществлять муниципальный земельный контроль</w:t>
      </w:r>
      <w:r w:rsidR="00261AA2" w:rsidRPr="00C30E05">
        <w:t xml:space="preserve"> </w:t>
      </w:r>
      <w:r w:rsidRPr="00C30E05">
        <w:t>в 202</w:t>
      </w:r>
      <w:r w:rsidR="00D16C5D">
        <w:t>4</w:t>
      </w:r>
      <w:r w:rsidRPr="00C30E05">
        <w:t xml:space="preserve"> году не проводились.</w:t>
      </w:r>
    </w:p>
    <w:p w14:paraId="5F0BCBD0" w14:textId="77777777" w:rsidR="00DE2D2B" w:rsidRDefault="00DE2D2B" w:rsidP="00261AA2">
      <w:pPr>
        <w:pStyle w:val="a5"/>
        <w:ind w:firstLine="709"/>
        <w:jc w:val="both"/>
        <w:rPr>
          <w:shd w:val="clear" w:color="auto" w:fill="FFFFFF"/>
        </w:rPr>
      </w:pPr>
    </w:p>
    <w:p w14:paraId="53A087DB" w14:textId="7168110B" w:rsidR="001073B2" w:rsidRPr="00DE2D2B" w:rsidRDefault="001073B2" w:rsidP="00DE2D2B">
      <w:pPr>
        <w:pStyle w:val="a5"/>
        <w:jc w:val="center"/>
        <w:rPr>
          <w:b/>
          <w:bCs/>
          <w:shd w:val="clear" w:color="auto" w:fill="FFFFFF"/>
        </w:rPr>
      </w:pPr>
      <w:r w:rsidRPr="00DE2D2B">
        <w:rPr>
          <w:b/>
          <w:bCs/>
          <w:shd w:val="clear" w:color="auto" w:fill="FFFFFF"/>
        </w:rPr>
        <w:t xml:space="preserve">Раздел 3. Цели и задачи </w:t>
      </w:r>
      <w:r w:rsidR="00DE2D2B" w:rsidRPr="00DE2D2B">
        <w:rPr>
          <w:b/>
          <w:bCs/>
          <w:shd w:val="clear" w:color="auto" w:fill="FFFFFF"/>
        </w:rPr>
        <w:t>реализации Программы профилактики</w:t>
      </w:r>
    </w:p>
    <w:p w14:paraId="5088C622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2A25DD92" w14:textId="7C39C6A5" w:rsidR="001073B2" w:rsidRPr="00781624" w:rsidRDefault="001073B2" w:rsidP="00781624">
      <w:pPr>
        <w:pStyle w:val="a5"/>
        <w:ind w:firstLine="709"/>
        <w:jc w:val="both"/>
        <w:rPr>
          <w:shd w:val="clear" w:color="auto" w:fill="FFFFFF"/>
        </w:rPr>
      </w:pPr>
      <w:r w:rsidRPr="001A7F24">
        <w:rPr>
          <w:shd w:val="clear" w:color="auto" w:fill="FFFFFF"/>
        </w:rPr>
        <w:t xml:space="preserve"> </w:t>
      </w:r>
      <w:r w:rsidR="00781624">
        <w:rPr>
          <w:shd w:val="clear" w:color="auto" w:fill="FFFFFF"/>
        </w:rPr>
        <w:t>Целями организации проведения в 202</w:t>
      </w:r>
      <w:r w:rsidR="00D16C5D">
        <w:rPr>
          <w:shd w:val="clear" w:color="auto" w:fill="FFFFFF"/>
        </w:rPr>
        <w:t>5</w:t>
      </w:r>
      <w:r w:rsidR="00781624">
        <w:rPr>
          <w:shd w:val="clear" w:color="auto" w:fill="FFFFFF"/>
        </w:rPr>
        <w:t xml:space="preserve"> году профилактики рисков причинения вреда (ущерба) при использовании земельных участков являются:</w:t>
      </w:r>
    </w:p>
    <w:p w14:paraId="2C0A50CA" w14:textId="77777777" w:rsidR="00C83E38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стимулирование добросовестного соблюдения обязательных требований всеми контролируемыми лицами;</w:t>
      </w:r>
    </w:p>
    <w:p w14:paraId="09B1EE01" w14:textId="6E7AC9AF" w:rsidR="001073B2" w:rsidRDefault="00C83E38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предупреждение возможного нарушения </w:t>
      </w:r>
      <w:r w:rsidR="002D1670">
        <w:rPr>
          <w:shd w:val="clear" w:color="auto" w:fill="FFFFFF"/>
        </w:rPr>
        <w:t>подконтрольными субъектами обязательных требований;</w:t>
      </w:r>
    </w:p>
    <w:p w14:paraId="0A04462D" w14:textId="77777777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104ED75" w14:textId="77777777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2DA5B729" w14:textId="7DE46EA1" w:rsidR="00781624" w:rsidRDefault="00781624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Задачами проведения в 202</w:t>
      </w:r>
      <w:r w:rsidR="00D16C5D">
        <w:rPr>
          <w:shd w:val="clear" w:color="auto" w:fill="FFFFFF"/>
        </w:rPr>
        <w:t>5</w:t>
      </w:r>
      <w:r>
        <w:rPr>
          <w:shd w:val="clear" w:color="auto" w:fill="FFFFFF"/>
        </w:rPr>
        <w:t xml:space="preserve"> году профилактики рисков причинения вреда (ущерба) при использовании земельных участков являются:</w:t>
      </w:r>
    </w:p>
    <w:p w14:paraId="703AA783" w14:textId="6733147C" w:rsidR="00262E10" w:rsidRDefault="00262E10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</w:t>
      </w:r>
      <w:r>
        <w:rPr>
          <w:shd w:val="clear" w:color="auto" w:fill="FFFFFF"/>
        </w:rPr>
        <w:t xml:space="preserve"> укрепление системы профилактики причинения вреда (ущерба) охраняемым законом ценностям</w:t>
      </w:r>
      <w:r w:rsidRPr="00BC2CDB">
        <w:rPr>
          <w:shd w:val="clear" w:color="auto" w:fill="FFFFFF"/>
        </w:rPr>
        <w:t>;</w:t>
      </w:r>
    </w:p>
    <w:p w14:paraId="129DE2B8" w14:textId="77777777" w:rsidR="0084329F" w:rsidRDefault="00262E10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сбор статистических данных, необходимых для организации профилактической работы;</w:t>
      </w:r>
    </w:p>
    <w:p w14:paraId="40878907" w14:textId="3A872A9E" w:rsidR="00262E10" w:rsidRDefault="0084329F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создание системы консультирования </w:t>
      </w:r>
      <w:r w:rsidRPr="00BC2CDB">
        <w:rPr>
          <w:shd w:val="clear" w:color="auto" w:fill="FFFFFF"/>
        </w:rPr>
        <w:t>под</w:t>
      </w:r>
      <w:r>
        <w:rPr>
          <w:shd w:val="clear" w:color="auto" w:fill="FFFFFF"/>
        </w:rPr>
        <w:t>контрольных</w:t>
      </w:r>
      <w:r w:rsidRPr="00BC2CDB">
        <w:rPr>
          <w:shd w:val="clear" w:color="auto" w:fill="FFFFFF"/>
        </w:rPr>
        <w:t xml:space="preserve"> субъектов</w:t>
      </w:r>
      <w:r>
        <w:rPr>
          <w:shd w:val="clear" w:color="auto" w:fill="FFFFFF"/>
        </w:rPr>
        <w:t>, в том числе с использованием современных информационно-телекоммуникационных технологий;</w:t>
      </w:r>
    </w:p>
    <w:p w14:paraId="253273A7" w14:textId="77777777" w:rsidR="00262E10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lastRenderedPageBreak/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2286DA8" w14:textId="77777777" w:rsidR="00262E10" w:rsidRDefault="00262E10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повышение квалификации кадрового состава должностных лиц, уполномоченных осуществлять муниципальный земельный контроль;</w:t>
      </w:r>
    </w:p>
    <w:p w14:paraId="620D96CB" w14:textId="01F2E8C0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повышение уровня правовой грамотности под</w:t>
      </w:r>
      <w:r>
        <w:rPr>
          <w:shd w:val="clear" w:color="auto" w:fill="FFFFFF"/>
        </w:rPr>
        <w:t>контрольных</w:t>
      </w:r>
      <w:r w:rsidRPr="00BC2CDB">
        <w:rPr>
          <w:shd w:val="clear" w:color="auto" w:fill="FFFFFF"/>
        </w:rPr>
        <w:t xml:space="preserve"> субъектов. </w:t>
      </w:r>
    </w:p>
    <w:p w14:paraId="542DEC51" w14:textId="77777777" w:rsidR="00DE2D2B" w:rsidRDefault="00DE2D2B" w:rsidP="00DE2D2B">
      <w:pPr>
        <w:pStyle w:val="a5"/>
        <w:ind w:firstLine="709"/>
        <w:jc w:val="both"/>
        <w:rPr>
          <w:shd w:val="clear" w:color="auto" w:fill="FFFFFF"/>
        </w:rPr>
      </w:pPr>
    </w:p>
    <w:p w14:paraId="1C71375E" w14:textId="52FC2052" w:rsidR="00781624" w:rsidRPr="00DE2D2B" w:rsidRDefault="00781624" w:rsidP="00781624">
      <w:pPr>
        <w:pStyle w:val="a5"/>
        <w:jc w:val="center"/>
        <w:rPr>
          <w:b/>
          <w:bCs/>
          <w:shd w:val="clear" w:color="auto" w:fill="FFFFFF"/>
        </w:rPr>
      </w:pPr>
      <w:r w:rsidRPr="00DE2D2B">
        <w:rPr>
          <w:b/>
          <w:bCs/>
          <w:shd w:val="clear" w:color="auto" w:fill="FFFFFF"/>
        </w:rPr>
        <w:t xml:space="preserve">Раздел </w:t>
      </w:r>
      <w:r>
        <w:rPr>
          <w:b/>
          <w:bCs/>
          <w:shd w:val="clear" w:color="auto" w:fill="FFFFFF"/>
        </w:rPr>
        <w:t>4</w:t>
      </w:r>
      <w:r w:rsidRPr="00DE2D2B">
        <w:rPr>
          <w:b/>
          <w:bCs/>
          <w:shd w:val="clear" w:color="auto" w:fill="FFFFFF"/>
        </w:rPr>
        <w:t xml:space="preserve">. </w:t>
      </w:r>
      <w:r>
        <w:rPr>
          <w:b/>
          <w:bCs/>
          <w:shd w:val="clear" w:color="auto" w:fill="FFFFFF"/>
        </w:rPr>
        <w:t>Описание текущего уровня раз</w:t>
      </w:r>
      <w:r w:rsidR="00220B3D">
        <w:rPr>
          <w:b/>
          <w:bCs/>
          <w:shd w:val="clear" w:color="auto" w:fill="FFFFFF"/>
        </w:rPr>
        <w:t>в</w:t>
      </w:r>
      <w:r>
        <w:rPr>
          <w:b/>
          <w:bCs/>
          <w:shd w:val="clear" w:color="auto" w:fill="FFFFFF"/>
        </w:rPr>
        <w:t xml:space="preserve">ития </w:t>
      </w:r>
      <w:r w:rsidR="00220B3D">
        <w:rPr>
          <w:b/>
          <w:bCs/>
          <w:shd w:val="clear" w:color="auto" w:fill="FFFFFF"/>
        </w:rPr>
        <w:t xml:space="preserve">профилактической деятельности при осуществлении муниципального земельного контроля </w:t>
      </w:r>
    </w:p>
    <w:p w14:paraId="61E800BD" w14:textId="77777777" w:rsidR="00781624" w:rsidRDefault="00781624" w:rsidP="00DE2D2B">
      <w:pPr>
        <w:pStyle w:val="a5"/>
        <w:ind w:firstLine="709"/>
        <w:jc w:val="both"/>
        <w:rPr>
          <w:b/>
          <w:bCs/>
          <w:shd w:val="clear" w:color="auto" w:fill="FFFFFF"/>
        </w:rPr>
      </w:pPr>
    </w:p>
    <w:p w14:paraId="368CF82A" w14:textId="2F1ACDE5" w:rsidR="00DE2D2B" w:rsidRDefault="0051549A" w:rsidP="0051549A">
      <w:pPr>
        <w:pStyle w:val="a5"/>
        <w:ind w:firstLine="709"/>
        <w:jc w:val="both"/>
      </w:pPr>
      <w:r>
        <w:rPr>
          <w:rFonts w:eastAsia="Arial"/>
          <w:color w:val="000000"/>
          <w:spacing w:val="-4"/>
          <w:shd w:val="clear" w:color="auto" w:fill="FFFFFF"/>
        </w:rPr>
        <w:t>Р</w:t>
      </w:r>
      <w:r w:rsidR="00DE2D2B" w:rsidRPr="0055634B">
        <w:rPr>
          <w:rFonts w:eastAsia="Arial"/>
          <w:color w:val="000000"/>
          <w:spacing w:val="-4"/>
          <w:shd w:val="clear" w:color="auto" w:fill="FFFFFF"/>
        </w:rPr>
        <w:t>иск</w:t>
      </w:r>
      <w:r w:rsidR="00DE2D2B">
        <w:rPr>
          <w:rFonts w:eastAsia="Arial"/>
          <w:color w:val="000000"/>
          <w:spacing w:val="-4"/>
          <w:shd w:val="clear" w:color="auto" w:fill="FFFFFF"/>
        </w:rPr>
        <w:t>а</w:t>
      </w:r>
      <w:r w:rsidR="00DE2D2B" w:rsidRPr="0055634B">
        <w:rPr>
          <w:rFonts w:eastAsia="Arial"/>
          <w:color w:val="000000"/>
          <w:spacing w:val="-4"/>
          <w:shd w:val="clear" w:color="auto" w:fill="FFFFFF"/>
        </w:rPr>
        <w:t>м</w:t>
      </w:r>
      <w:r w:rsidR="00DE2D2B">
        <w:rPr>
          <w:rFonts w:eastAsia="Arial"/>
          <w:color w:val="000000"/>
          <w:spacing w:val="-4"/>
          <w:shd w:val="clear" w:color="auto" w:fill="FFFFFF"/>
        </w:rPr>
        <w:t>и</w:t>
      </w:r>
      <w:r w:rsidR="00DE2D2B">
        <w:t xml:space="preserve">, возникающими в результате </w:t>
      </w:r>
      <w:r>
        <w:t>причинения вреда (ущерба) охраняемым законом ценностям</w:t>
      </w:r>
      <w:r w:rsidR="00DE2D2B">
        <w:t xml:space="preserve"> при осуществлении муниципального земельного контроля, являются:</w:t>
      </w:r>
    </w:p>
    <w:p w14:paraId="591925DE" w14:textId="77777777" w:rsidR="00DE2D2B" w:rsidRDefault="00DE2D2B" w:rsidP="00DE2D2B">
      <w:pPr>
        <w:pStyle w:val="a5"/>
        <w:ind w:firstLine="709"/>
        <w:jc w:val="both"/>
      </w:pPr>
      <w:r>
        <w:t>- недополучение местным бюджетам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14:paraId="34CEA1D9" w14:textId="77777777" w:rsidR="00DE2D2B" w:rsidRDefault="00DE2D2B" w:rsidP="00DE2D2B">
      <w:pPr>
        <w:pStyle w:val="a5"/>
        <w:ind w:firstLine="709"/>
        <w:jc w:val="both"/>
      </w:pPr>
      <w:r>
        <w:t>- непроведение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14:paraId="7623C065" w14:textId="77777777" w:rsidR="00DE2D2B" w:rsidRDefault="00DE2D2B" w:rsidP="00DE2D2B">
      <w:pPr>
        <w:pStyle w:val="a5"/>
        <w:ind w:firstLine="851"/>
        <w:jc w:val="both"/>
      </w:pPr>
      <w:r>
        <w:t>- 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14:paraId="5498D63B" w14:textId="77777777" w:rsidR="00DE2D2B" w:rsidRDefault="00DE2D2B" w:rsidP="00DE2D2B">
      <w:pPr>
        <w:pStyle w:val="a5"/>
        <w:ind w:firstLine="851"/>
        <w:jc w:val="both"/>
      </w:pPr>
      <w:r>
        <w:t>- ухудшение экологических условий;</w:t>
      </w:r>
    </w:p>
    <w:p w14:paraId="065F72DF" w14:textId="77777777" w:rsidR="00DE2D2B" w:rsidRDefault="00DE2D2B" w:rsidP="00DE2D2B">
      <w:pPr>
        <w:pStyle w:val="a5"/>
        <w:ind w:firstLine="851"/>
        <w:jc w:val="both"/>
      </w:pPr>
      <w:r>
        <w:t>- причинение вреда земельному участку как объекту производства в сельском хозяйстве и природному объекту;</w:t>
      </w:r>
    </w:p>
    <w:p w14:paraId="7F865965" w14:textId="77777777" w:rsidR="004C593C" w:rsidRDefault="00DE2D2B" w:rsidP="00DE2D2B">
      <w:pPr>
        <w:pStyle w:val="a5"/>
        <w:ind w:firstLine="851"/>
        <w:jc w:val="both"/>
      </w:pPr>
      <w:r>
        <w:t>- произвольное (несистемное) использование земельных участков</w:t>
      </w:r>
      <w:r w:rsidR="004C593C">
        <w:t>;</w:t>
      </w:r>
    </w:p>
    <w:p w14:paraId="16C69BE6" w14:textId="10C2BCE2" w:rsidR="00DE2D2B" w:rsidRPr="004D37EB" w:rsidRDefault="004C593C" w:rsidP="00DE2D2B">
      <w:pPr>
        <w:pStyle w:val="a5"/>
        <w:ind w:firstLine="851"/>
        <w:jc w:val="both"/>
      </w:pPr>
      <w:r>
        <w:t>- затраты средств из бюджетов на проведение работ по приведению земель в состояние, пригодное для использования по целевому назначению.</w:t>
      </w:r>
      <w:r w:rsidR="00DE2D2B" w:rsidRPr="0055634B">
        <w:rPr>
          <w:rFonts w:eastAsia="Arial"/>
          <w:color w:val="000000"/>
          <w:spacing w:val="-4"/>
          <w:szCs w:val="28"/>
          <w:shd w:val="clear" w:color="auto" w:fill="FFFFFF"/>
        </w:rPr>
        <w:t xml:space="preserve"> </w:t>
      </w:r>
    </w:p>
    <w:p w14:paraId="6A65051B" w14:textId="77777777" w:rsidR="00D16C5D" w:rsidRPr="00F936F9" w:rsidRDefault="00982668" w:rsidP="00D16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рофилактически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я в 202</w:t>
      </w:r>
      <w:r w:rsidR="00D16C5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реализовывались комитетом по управлению муниципальным имуществом и градостроительств</w:t>
      </w:r>
      <w:r w:rsidR="00D0156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936F9">
        <w:rPr>
          <w:rFonts w:ascii="Times New Roman" w:hAnsi="Times New Roman" w:cs="Times New Roman"/>
          <w:sz w:val="28"/>
          <w:szCs w:val="28"/>
        </w:rPr>
        <w:t xml:space="preserve">Тихвинского района в соответствии с </w:t>
      </w:r>
      <w:r w:rsidR="00F936F9" w:rsidRPr="00F936F9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Программой профилактики </w:t>
      </w:r>
      <w:r w:rsidR="00146C7A" w:rsidRPr="00F936F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в 2023 году рисков причинения вреда (ущерба) охраняемым законом ценностям </w:t>
      </w:r>
      <w:r w:rsidR="00146C7A" w:rsidRPr="00F936F9">
        <w:rPr>
          <w:rFonts w:ascii="Times New Roman" w:hAnsi="Times New Roman" w:cs="Times New Roman"/>
          <w:sz w:val="28"/>
          <w:szCs w:val="28"/>
        </w:rPr>
        <w:t>при осуществлении администрацией Тихвинского района муниципального земельного контроля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утвержденной постановлением администрации Тихвинского района от </w:t>
      </w:r>
      <w:r w:rsidR="00D16C5D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D16C5D" w:rsidRPr="00F936F9">
        <w:rPr>
          <w:rFonts w:ascii="Times New Roman" w:hAnsi="Times New Roman" w:cs="Times New Roman"/>
          <w:sz w:val="28"/>
          <w:szCs w:val="28"/>
        </w:rPr>
        <w:t xml:space="preserve"> </w:t>
      </w:r>
      <w:r w:rsidR="00D16C5D">
        <w:rPr>
          <w:rFonts w:ascii="Times New Roman" w:hAnsi="Times New Roman" w:cs="Times New Roman"/>
          <w:sz w:val="28"/>
          <w:szCs w:val="28"/>
        </w:rPr>
        <w:t>ноября</w:t>
      </w:r>
      <w:r w:rsidR="00D16C5D" w:rsidRPr="00F936F9">
        <w:rPr>
          <w:rFonts w:ascii="Times New Roman" w:hAnsi="Times New Roman" w:cs="Times New Roman"/>
          <w:sz w:val="28"/>
          <w:szCs w:val="28"/>
        </w:rPr>
        <w:t xml:space="preserve"> 202</w:t>
      </w:r>
      <w:r w:rsidR="00D16C5D">
        <w:rPr>
          <w:rFonts w:ascii="Times New Roman" w:hAnsi="Times New Roman" w:cs="Times New Roman"/>
          <w:sz w:val="28"/>
          <w:szCs w:val="28"/>
        </w:rPr>
        <w:t>3</w:t>
      </w:r>
      <w:r w:rsidR="00D16C5D" w:rsidRPr="00F936F9">
        <w:rPr>
          <w:rFonts w:ascii="Times New Roman" w:hAnsi="Times New Roman" w:cs="Times New Roman"/>
          <w:sz w:val="28"/>
          <w:szCs w:val="28"/>
        </w:rPr>
        <w:t xml:space="preserve"> года № 01-</w:t>
      </w:r>
      <w:r w:rsidR="00D16C5D">
        <w:rPr>
          <w:rFonts w:ascii="Times New Roman" w:hAnsi="Times New Roman" w:cs="Times New Roman"/>
          <w:sz w:val="28"/>
          <w:szCs w:val="28"/>
        </w:rPr>
        <w:t>3060</w:t>
      </w:r>
      <w:r w:rsidR="00D16C5D" w:rsidRPr="00F936F9">
        <w:rPr>
          <w:rFonts w:ascii="Times New Roman" w:hAnsi="Times New Roman" w:cs="Times New Roman"/>
          <w:sz w:val="28"/>
          <w:szCs w:val="28"/>
        </w:rPr>
        <w:t>-а</w:t>
      </w:r>
      <w:r w:rsidR="00D16C5D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E5ECF33" w14:textId="2AB68086" w:rsidR="001073B2" w:rsidRDefault="00AF5D29" w:rsidP="00AF5D29">
      <w:pPr>
        <w:pStyle w:val="a5"/>
        <w:ind w:firstLine="709"/>
        <w:jc w:val="both"/>
      </w:pPr>
      <w:r>
        <w:rPr>
          <w:shd w:val="clear" w:color="auto" w:fill="FFFFFF"/>
        </w:rPr>
        <w:t xml:space="preserve">За </w:t>
      </w:r>
      <w:r w:rsidR="00146C7A">
        <w:rPr>
          <w:shd w:val="clear" w:color="auto" w:fill="FFFFFF"/>
        </w:rPr>
        <w:t xml:space="preserve">девять </w:t>
      </w:r>
      <w:r>
        <w:rPr>
          <w:shd w:val="clear" w:color="auto" w:fill="FFFFFF"/>
        </w:rPr>
        <w:t>месяцев 202</w:t>
      </w:r>
      <w:r w:rsidR="00D16C5D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года </w:t>
      </w:r>
      <w:r w:rsidRPr="00E1584B">
        <w:rPr>
          <w:shd w:val="clear" w:color="auto" w:fill="FFFFFF"/>
        </w:rPr>
        <w:t xml:space="preserve">комитетом по управлению муниципальным имуществом и градостроительства </w:t>
      </w:r>
      <w:r w:rsidRPr="00E1584B">
        <w:rPr>
          <w:rFonts w:eastAsia="Times New Roman"/>
          <w:lang w:eastAsia="ru-RU"/>
        </w:rPr>
        <w:t xml:space="preserve">администрации </w:t>
      </w:r>
      <w:r w:rsidRPr="00E1584B">
        <w:t>Тихвинского района</w:t>
      </w:r>
      <w:r>
        <w:t xml:space="preserve"> проведено </w:t>
      </w:r>
      <w:r w:rsidR="00D16C5D">
        <w:t>44</w:t>
      </w:r>
      <w:r>
        <w:t xml:space="preserve"> мероприятий по профилактике нарушений, в том числе:</w:t>
      </w:r>
    </w:p>
    <w:p w14:paraId="34EBF69E" w14:textId="1B261930" w:rsidR="00AA4F73" w:rsidRPr="00933337" w:rsidRDefault="00AA4F73" w:rsidP="00AF5D29">
      <w:pPr>
        <w:pStyle w:val="a5"/>
        <w:ind w:firstLine="709"/>
        <w:jc w:val="both"/>
      </w:pPr>
      <w:r w:rsidRPr="00933337">
        <w:t xml:space="preserve">- </w:t>
      </w:r>
      <w:r w:rsidR="00D16C5D">
        <w:t>2</w:t>
      </w:r>
      <w:r w:rsidR="007B08F1" w:rsidRPr="00933337">
        <w:t xml:space="preserve"> </w:t>
      </w:r>
      <w:r w:rsidRPr="00933337">
        <w:t>профилактических визитов;</w:t>
      </w:r>
    </w:p>
    <w:p w14:paraId="54177046" w14:textId="154F705A" w:rsidR="00AF5D29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D16C5D">
        <w:t>1</w:t>
      </w:r>
      <w:r w:rsidR="00F37EBD" w:rsidRPr="00F37EBD">
        <w:t>5</w:t>
      </w:r>
      <w:r w:rsidRPr="00F37EBD">
        <w:t xml:space="preserve"> консультирований поднадзорных субъектов;</w:t>
      </w:r>
    </w:p>
    <w:p w14:paraId="59E4EA1B" w14:textId="7248AC03" w:rsidR="00AF5D29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D16C5D">
        <w:t>2</w:t>
      </w:r>
      <w:r w:rsidR="006753A5" w:rsidRPr="00F37EBD">
        <w:t xml:space="preserve"> </w:t>
      </w:r>
      <w:r w:rsidRPr="00F37EBD">
        <w:t>разъяснений обязательных требований;</w:t>
      </w:r>
    </w:p>
    <w:p w14:paraId="33AE44FD" w14:textId="1D9AF9D7" w:rsidR="00AF5D29" w:rsidRPr="00F37EBD" w:rsidRDefault="00AF5D29" w:rsidP="00AF5D29">
      <w:pPr>
        <w:pStyle w:val="a5"/>
        <w:ind w:firstLine="709"/>
        <w:jc w:val="both"/>
      </w:pPr>
      <w:r w:rsidRPr="00F37EBD">
        <w:lastRenderedPageBreak/>
        <w:t xml:space="preserve">- </w:t>
      </w:r>
      <w:r w:rsidR="00D16C5D">
        <w:t>15</w:t>
      </w:r>
      <w:r w:rsidR="006753A5" w:rsidRPr="00F37EBD">
        <w:t xml:space="preserve"> </w:t>
      </w:r>
      <w:r w:rsidRPr="00F37EBD">
        <w:t>личных приемов;</w:t>
      </w:r>
    </w:p>
    <w:p w14:paraId="3EFC4FF7" w14:textId="69225A6C" w:rsidR="00AA4F73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F37EBD">
        <w:t>5</w:t>
      </w:r>
      <w:r w:rsidR="006753A5" w:rsidRPr="00F37EBD">
        <w:t xml:space="preserve"> </w:t>
      </w:r>
      <w:r w:rsidRPr="00F37EBD">
        <w:t>совместных совещаний</w:t>
      </w:r>
      <w:r w:rsidR="009503F4" w:rsidRPr="00F37EBD">
        <w:t xml:space="preserve"> с органами государственного земельного надзора</w:t>
      </w:r>
      <w:r w:rsidR="00AA4F73" w:rsidRPr="00F37EBD">
        <w:t>.</w:t>
      </w:r>
    </w:p>
    <w:p w14:paraId="0C4FED00" w14:textId="77777777" w:rsidR="00146C7A" w:rsidRDefault="00146C7A" w:rsidP="00AF5D29">
      <w:pPr>
        <w:pStyle w:val="a5"/>
        <w:ind w:firstLine="709"/>
        <w:jc w:val="both"/>
      </w:pPr>
    </w:p>
    <w:p w14:paraId="7FDD4E45" w14:textId="2526534F" w:rsidR="00AA4F73" w:rsidRDefault="00F37EBD" w:rsidP="00AF5D29">
      <w:pPr>
        <w:pStyle w:val="a5"/>
        <w:ind w:firstLine="709"/>
        <w:jc w:val="both"/>
      </w:pPr>
      <w:r w:rsidRPr="00F37EBD">
        <w:t>П</w:t>
      </w:r>
      <w:r w:rsidR="00AA4F73" w:rsidRPr="00F37EBD">
        <w:t xml:space="preserve">ри проведении </w:t>
      </w:r>
      <w:r w:rsidRPr="00F37EBD">
        <w:t>контрольных (надзорных) мероприяти</w:t>
      </w:r>
      <w:r>
        <w:t>й</w:t>
      </w:r>
      <w:r w:rsidRPr="00F37EBD">
        <w:t xml:space="preserve"> без взаимодействия с </w:t>
      </w:r>
      <w:r>
        <w:t xml:space="preserve">подконтрольными субъектами </w:t>
      </w:r>
      <w:r>
        <w:rPr>
          <w:shd w:val="clear" w:color="auto" w:fill="FFFFFF"/>
        </w:rPr>
        <w:t xml:space="preserve">девять месяцев 2023 года объявлено </w:t>
      </w:r>
      <w:r w:rsidR="00D16C5D">
        <w:rPr>
          <w:shd w:val="clear" w:color="auto" w:fill="FFFFFF"/>
        </w:rPr>
        <w:t>9</w:t>
      </w:r>
      <w:r>
        <w:rPr>
          <w:shd w:val="clear" w:color="auto" w:fill="FFFFFF"/>
        </w:rPr>
        <w:t xml:space="preserve"> </w:t>
      </w:r>
      <w:r>
        <w:t>предостережения</w:t>
      </w:r>
      <w:r w:rsidR="002F5CD8">
        <w:t>.</w:t>
      </w:r>
    </w:p>
    <w:p w14:paraId="725382FD" w14:textId="77777777" w:rsidR="00E309DC" w:rsidRDefault="00E309DC" w:rsidP="00AF5D29">
      <w:pPr>
        <w:pStyle w:val="a5"/>
        <w:ind w:firstLine="709"/>
        <w:jc w:val="both"/>
      </w:pPr>
    </w:p>
    <w:p w14:paraId="7CB4FDBB" w14:textId="2622403C" w:rsidR="00E309DC" w:rsidRDefault="00E309DC" w:rsidP="00AF5D29">
      <w:pPr>
        <w:pStyle w:val="a5"/>
        <w:ind w:firstLine="709"/>
        <w:jc w:val="both"/>
      </w:pPr>
      <w:r>
        <w:t>Результаты опросов подконтрольных субъектов за девять месяцев 202</w:t>
      </w:r>
      <w:r w:rsidR="00D16C5D">
        <w:t>4</w:t>
      </w:r>
      <w:r>
        <w:t xml:space="preserve"> года:</w:t>
      </w:r>
    </w:p>
    <w:p w14:paraId="0CEA74A0" w14:textId="7CC7E4CE" w:rsidR="001B62D7" w:rsidRDefault="001B62D7" w:rsidP="001B62D7">
      <w:pPr>
        <w:pStyle w:val="a5"/>
        <w:ind w:firstLine="709"/>
        <w:jc w:val="both"/>
      </w:pPr>
      <w:r>
        <w:t xml:space="preserve">- информированность подконтрольных субъектов </w:t>
      </w:r>
      <w:bookmarkStart w:id="1" w:name="_Hlk145932518"/>
      <w:r>
        <w:t xml:space="preserve">о порядке проведения проверок, правах подконтрольного субъекта при проведении проверки </w:t>
      </w:r>
      <w:r>
        <w:rPr>
          <w:shd w:val="clear" w:color="auto" w:fill="FFFFFF"/>
        </w:rPr>
        <w:t>и профилактических мероприятий</w:t>
      </w:r>
      <w:r>
        <w:t xml:space="preserve"> </w:t>
      </w:r>
      <w:bookmarkEnd w:id="1"/>
      <w:r>
        <w:t xml:space="preserve">составила </w:t>
      </w:r>
      <w:r w:rsidR="00691D3A">
        <w:t>7</w:t>
      </w:r>
      <w:r w:rsidR="002137A1">
        <w:t>3</w:t>
      </w:r>
      <w:r>
        <w:t>%</w:t>
      </w:r>
      <w:r w:rsidR="00B07859">
        <w:t>;</w:t>
      </w:r>
      <w:r>
        <w:t xml:space="preserve"> </w:t>
      </w:r>
    </w:p>
    <w:p w14:paraId="23BDB92E" w14:textId="3A4BF559" w:rsidR="00B07859" w:rsidRDefault="00B07859" w:rsidP="00B07859">
      <w:pPr>
        <w:pStyle w:val="a5"/>
        <w:ind w:firstLine="709"/>
        <w:jc w:val="both"/>
      </w:pPr>
      <w:r>
        <w:rPr>
          <w:shd w:val="clear" w:color="auto" w:fill="FFFFFF"/>
        </w:rPr>
        <w:t xml:space="preserve">- удовлетворенность </w:t>
      </w:r>
      <w:bookmarkStart w:id="2" w:name="_Hlk145932728"/>
      <w:r>
        <w:rPr>
          <w:shd w:val="clear" w:color="auto" w:fill="FFFFFF"/>
        </w:rPr>
        <w:t>доступностью информации для подконтрольных субъектов на официальном сайте администрации Тихвинского района</w:t>
      </w:r>
      <w:r>
        <w:t xml:space="preserve"> </w:t>
      </w:r>
      <w:bookmarkEnd w:id="2"/>
      <w:r>
        <w:t xml:space="preserve">составила </w:t>
      </w:r>
      <w:r w:rsidR="002137A1">
        <w:t>87</w:t>
      </w:r>
      <w:r>
        <w:t>%</w:t>
      </w:r>
      <w:r w:rsidR="0005700D">
        <w:t>.</w:t>
      </w:r>
      <w:r>
        <w:t xml:space="preserve"> </w:t>
      </w:r>
    </w:p>
    <w:p w14:paraId="214D5367" w14:textId="77777777" w:rsidR="00E309DC" w:rsidRDefault="00E309DC" w:rsidP="00AA7D18">
      <w:pPr>
        <w:pStyle w:val="a5"/>
        <w:jc w:val="center"/>
        <w:rPr>
          <w:b/>
          <w:bCs/>
          <w:shd w:val="clear" w:color="auto" w:fill="FFFFFF"/>
        </w:rPr>
      </w:pPr>
    </w:p>
    <w:p w14:paraId="0E97B160" w14:textId="3656216E" w:rsidR="001073B2" w:rsidRPr="00AA7D18" w:rsidRDefault="001073B2" w:rsidP="00AA7D18">
      <w:pPr>
        <w:pStyle w:val="a5"/>
        <w:jc w:val="center"/>
        <w:rPr>
          <w:b/>
          <w:bCs/>
          <w:shd w:val="clear" w:color="auto" w:fill="FFFFFF"/>
        </w:rPr>
      </w:pPr>
      <w:r w:rsidRPr="00AA7D18">
        <w:rPr>
          <w:b/>
          <w:bCs/>
          <w:shd w:val="clear" w:color="auto" w:fill="FFFFFF"/>
        </w:rPr>
        <w:t xml:space="preserve">Раздел 5. </w:t>
      </w:r>
      <w:r w:rsidR="00AA7D18" w:rsidRPr="00AA7D18">
        <w:rPr>
          <w:b/>
          <w:bCs/>
          <w:shd w:val="clear" w:color="auto" w:fill="FFFFFF"/>
        </w:rPr>
        <w:t>Оценка Программы профилактики и отчетные п</w:t>
      </w:r>
      <w:r w:rsidRPr="00AA7D18">
        <w:rPr>
          <w:b/>
          <w:bCs/>
          <w:shd w:val="clear" w:color="auto" w:fill="FFFFFF"/>
        </w:rPr>
        <w:t>оказатели</w:t>
      </w:r>
    </w:p>
    <w:p w14:paraId="6C7C59E8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02B4D18B" w14:textId="15276CB1" w:rsidR="00A833F7" w:rsidRDefault="00846D82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Оценка </w:t>
      </w:r>
      <w:r w:rsidR="00C0098F">
        <w:rPr>
          <w:shd w:val="clear" w:color="auto" w:fill="FFFFFF"/>
        </w:rPr>
        <w:t xml:space="preserve">эффективности и результативности профилактических мероприятий </w:t>
      </w:r>
      <w:r>
        <w:rPr>
          <w:shd w:val="clear" w:color="auto" w:fill="FFFFFF"/>
        </w:rPr>
        <w:t xml:space="preserve">проводится методом опроса </w:t>
      </w:r>
      <w:r w:rsidR="00A833F7">
        <w:rPr>
          <w:shd w:val="clear" w:color="auto" w:fill="FFFFFF"/>
        </w:rPr>
        <w:t>в течении года среди лиц</w:t>
      </w:r>
      <w:r w:rsidR="00DE2D97">
        <w:rPr>
          <w:shd w:val="clear" w:color="auto" w:fill="FFFFFF"/>
        </w:rPr>
        <w:t>,</w:t>
      </w:r>
      <w:r w:rsidR="00A833F7">
        <w:rPr>
          <w:shd w:val="clear" w:color="auto" w:fill="FFFFFF"/>
        </w:rPr>
        <w:t xml:space="preserve"> в отношении которых проведены контрольные мероприятия, лиц, участвующих в проводимых профилактических мероприятиях, и иных подконтрольных лиц по направлениям:</w:t>
      </w:r>
    </w:p>
    <w:p w14:paraId="6FD029C1" w14:textId="2C74AEF9" w:rsidR="00846D82" w:rsidRDefault="00A833F7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информированность подконтрольных субъектов об обязательных требованиях;</w:t>
      </w:r>
    </w:p>
    <w:p w14:paraId="13695390" w14:textId="3F0650D1" w:rsidR="00A833F7" w:rsidRDefault="00A833F7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6679B">
        <w:rPr>
          <w:shd w:val="clear" w:color="auto" w:fill="FFFFFF"/>
        </w:rPr>
        <w:t>информированность подконтрольных субъектов о порядке проведения проверок, правах подконтрольного субъекта при проведении контрольных и профилактических мероприятий;</w:t>
      </w:r>
    </w:p>
    <w:p w14:paraId="7057413B" w14:textId="2CA01A8D" w:rsidR="0066679B" w:rsidRDefault="0066679B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удовлетворенность доступностью информации для подконтрольных субъектов</w:t>
      </w:r>
      <w:r w:rsidR="00DE2D97">
        <w:rPr>
          <w:shd w:val="clear" w:color="auto" w:fill="FFFFFF"/>
        </w:rPr>
        <w:t xml:space="preserve"> на официальном сайте администрации Тихвинского района.</w:t>
      </w:r>
    </w:p>
    <w:p w14:paraId="66F79194" w14:textId="24517024" w:rsidR="00C0098F" w:rsidRDefault="00D94B40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  </w:t>
      </w:r>
    </w:p>
    <w:p w14:paraId="48B17468" w14:textId="1D66EAD0" w:rsidR="00722E7E" w:rsidRDefault="001073B2" w:rsidP="00722E7E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Отчетные показатели</w:t>
      </w:r>
      <w:r w:rsidR="00D94B40">
        <w:rPr>
          <w:shd w:val="clear" w:color="auto" w:fill="FFFFFF"/>
        </w:rPr>
        <w:t xml:space="preserve"> по достижению показателей эффективности профилактических мероприятий в 202</w:t>
      </w:r>
      <w:r w:rsidR="00D16C5D">
        <w:rPr>
          <w:shd w:val="clear" w:color="auto" w:fill="FFFFFF"/>
        </w:rPr>
        <w:t>5</w:t>
      </w:r>
      <w:r w:rsidR="00D94B40">
        <w:rPr>
          <w:shd w:val="clear" w:color="auto" w:fill="FFFFFF"/>
        </w:rPr>
        <w:t xml:space="preserve"> году</w:t>
      </w:r>
      <w:r w:rsidRPr="00BC2CDB">
        <w:rPr>
          <w:shd w:val="clear" w:color="auto" w:fill="FFFFFF"/>
        </w:rPr>
        <w:t>:</w:t>
      </w:r>
    </w:p>
    <w:p w14:paraId="2B606F61" w14:textId="77777777" w:rsidR="00D01565" w:rsidRDefault="00D01565" w:rsidP="00722E7E">
      <w:pPr>
        <w:pStyle w:val="a5"/>
        <w:ind w:firstLine="709"/>
        <w:jc w:val="both"/>
        <w:rPr>
          <w:shd w:val="clear" w:color="auto" w:fill="FFFFFF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6237"/>
        <w:gridCol w:w="2268"/>
      </w:tblGrid>
      <w:tr w:rsidR="00722E7E" w14:paraId="6751886A" w14:textId="77777777" w:rsidTr="00722E7E">
        <w:tc>
          <w:tcPr>
            <w:tcW w:w="846" w:type="dxa"/>
          </w:tcPr>
          <w:p w14:paraId="570175ED" w14:textId="3B01CA42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6237" w:type="dxa"/>
          </w:tcPr>
          <w:p w14:paraId="6E15F15E" w14:textId="2C9F6DED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2268" w:type="dxa"/>
          </w:tcPr>
          <w:p w14:paraId="5AD98F0B" w14:textId="58B8C145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Величина</w:t>
            </w:r>
          </w:p>
        </w:tc>
      </w:tr>
      <w:tr w:rsidR="00722E7E" w14:paraId="09B973AF" w14:textId="77777777" w:rsidTr="00722E7E">
        <w:tc>
          <w:tcPr>
            <w:tcW w:w="846" w:type="dxa"/>
          </w:tcPr>
          <w:p w14:paraId="3DEB282B" w14:textId="112C0AD2" w:rsidR="00722E7E" w:rsidRDefault="00D01565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237" w:type="dxa"/>
          </w:tcPr>
          <w:p w14:paraId="0170D56A" w14:textId="14FF7250" w:rsidR="00722E7E" w:rsidRDefault="00D01565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="00722E7E">
              <w:rPr>
                <w:shd w:val="clear" w:color="auto" w:fill="FFFFFF"/>
              </w:rPr>
              <w:t>нформированность подконтрольных субъектов о порядке проведения проверок, правах подконтрольного субъекта при проведении контрольных мероприятий</w:t>
            </w:r>
          </w:p>
        </w:tc>
        <w:tc>
          <w:tcPr>
            <w:tcW w:w="2268" w:type="dxa"/>
          </w:tcPr>
          <w:p w14:paraId="60B7E42D" w14:textId="51F4B43E" w:rsidR="00722E7E" w:rsidRDefault="00722E7E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417830" w14:paraId="50ED27EA" w14:textId="77777777" w:rsidTr="00722E7E">
        <w:tc>
          <w:tcPr>
            <w:tcW w:w="846" w:type="dxa"/>
          </w:tcPr>
          <w:p w14:paraId="11E53A2A" w14:textId="5304E3D8" w:rsidR="00417830" w:rsidRDefault="00417830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237" w:type="dxa"/>
          </w:tcPr>
          <w:p w14:paraId="21F52485" w14:textId="3BDB17BC" w:rsidR="00417830" w:rsidRDefault="00417830" w:rsidP="00722E7E">
            <w:pPr>
              <w:pStyle w:val="a5"/>
              <w:jc w:val="both"/>
              <w:rPr>
                <w:shd w:val="clear" w:color="auto" w:fill="FFFFFF"/>
              </w:rPr>
            </w:pPr>
            <w:r>
              <w:t xml:space="preserve">Понятность обязательных требований, обеспечивающая их однозначное толкование </w:t>
            </w:r>
            <w:r>
              <w:lastRenderedPageBreak/>
              <w:t xml:space="preserve">подконтрольными субъектами и должностными лицами </w:t>
            </w:r>
            <w:r>
              <w:rPr>
                <w:shd w:val="clear" w:color="auto" w:fill="FFFFFF"/>
              </w:rPr>
              <w:t>администрации Тихвинского района</w:t>
            </w:r>
          </w:p>
        </w:tc>
        <w:tc>
          <w:tcPr>
            <w:tcW w:w="2268" w:type="dxa"/>
          </w:tcPr>
          <w:p w14:paraId="5486C2D4" w14:textId="3C326E24" w:rsidR="00417830" w:rsidRDefault="00417830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не менее 70 %</w:t>
            </w:r>
          </w:p>
        </w:tc>
      </w:tr>
      <w:tr w:rsidR="00722E7E" w14:paraId="58AD01CF" w14:textId="77777777" w:rsidTr="00722E7E">
        <w:tc>
          <w:tcPr>
            <w:tcW w:w="846" w:type="dxa"/>
          </w:tcPr>
          <w:p w14:paraId="2A97BDA4" w14:textId="7434378B" w:rsidR="00722E7E" w:rsidRDefault="00417830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3</w:t>
            </w:r>
            <w:r w:rsidR="00D0156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14:paraId="1A5317D8" w14:textId="5C3E02E7" w:rsidR="00722E7E" w:rsidRDefault="00D01565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="00722E7E">
              <w:rPr>
                <w:shd w:val="clear" w:color="auto" w:fill="FFFFFF"/>
              </w:rPr>
              <w:t>довлетворенность доступностью информации для подконтрольных субъектов на официальном сайте администрации Тихвинского района</w:t>
            </w:r>
          </w:p>
        </w:tc>
        <w:tc>
          <w:tcPr>
            <w:tcW w:w="2268" w:type="dxa"/>
          </w:tcPr>
          <w:p w14:paraId="00C67617" w14:textId="3BC4CCCC" w:rsidR="00722E7E" w:rsidRDefault="00722E7E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7</w:t>
            </w:r>
            <w:r w:rsidR="00417830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%</w:t>
            </w:r>
          </w:p>
        </w:tc>
      </w:tr>
      <w:tr w:rsidR="00722E7E" w14:paraId="345DC345" w14:textId="77777777" w:rsidTr="00722E7E">
        <w:tc>
          <w:tcPr>
            <w:tcW w:w="846" w:type="dxa"/>
          </w:tcPr>
          <w:p w14:paraId="002B378C" w14:textId="4E8F5742" w:rsidR="00722E7E" w:rsidRDefault="00417830" w:rsidP="002A0691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4</w:t>
            </w:r>
            <w:r w:rsidR="002A069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14:paraId="14FEB088" w14:textId="36A8DAA3" w:rsidR="00722E7E" w:rsidRDefault="002A0691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  <w:t>К</w:t>
            </w:r>
            <w:r w:rsidR="00C36ED2"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  <w:t>оличество проведенных профилактических мероприятий</w:t>
            </w:r>
          </w:p>
        </w:tc>
        <w:tc>
          <w:tcPr>
            <w:tcW w:w="2268" w:type="dxa"/>
          </w:tcPr>
          <w:p w14:paraId="09C70D81" w14:textId="029174CB" w:rsidR="00722E7E" w:rsidRDefault="00C36ED2" w:rsidP="002A0691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100 ед.</w:t>
            </w:r>
          </w:p>
        </w:tc>
      </w:tr>
    </w:tbl>
    <w:p w14:paraId="24B5E917" w14:textId="77777777" w:rsidR="00722E7E" w:rsidRDefault="00722E7E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2033C0D" w14:textId="77777777" w:rsidR="001073B2" w:rsidRPr="00E32558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E32558">
        <w:rPr>
          <w:shd w:val="clear" w:color="auto" w:fill="FFFFFF"/>
        </w:rPr>
        <w:t>Экономический эффект от реализованных мероприятий:</w:t>
      </w:r>
    </w:p>
    <w:p w14:paraId="6123A812" w14:textId="5AF4DFD8" w:rsidR="001073B2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минимизация ресурсных затрат за счет направлени</w:t>
      </w:r>
      <w:r w:rsidR="004D1556">
        <w:rPr>
          <w:shd w:val="clear" w:color="auto" w:fill="FFFFFF"/>
        </w:rPr>
        <w:t>я</w:t>
      </w:r>
      <w:r w:rsidRPr="00BC2CDB">
        <w:rPr>
          <w:shd w:val="clear" w:color="auto" w:fill="FFFFFF"/>
        </w:rPr>
        <w:t xml:space="preserve"> </w:t>
      </w:r>
      <w:r w:rsidR="00621D5D">
        <w:rPr>
          <w:shd w:val="clear" w:color="auto" w:fill="FFFFFF"/>
        </w:rPr>
        <w:t>подконтрольным субъектам</w:t>
      </w:r>
      <w:r w:rsidRPr="00BC2CDB">
        <w:rPr>
          <w:shd w:val="clear" w:color="auto" w:fill="FFFFFF"/>
        </w:rPr>
        <w:t xml:space="preserve"> предостережени</w:t>
      </w:r>
      <w:r w:rsidR="00621D5D">
        <w:rPr>
          <w:shd w:val="clear" w:color="auto" w:fill="FFFFFF"/>
        </w:rPr>
        <w:t>я</w:t>
      </w:r>
      <w:r w:rsidRPr="00BC2CDB">
        <w:rPr>
          <w:shd w:val="clear" w:color="auto" w:fill="FFFFFF"/>
        </w:rPr>
        <w:t xml:space="preserve"> о недопустимости нарушения обязательных требований, а не проведение внеплановой проверки; </w:t>
      </w:r>
    </w:p>
    <w:p w14:paraId="2FF3A337" w14:textId="0C9E52D7" w:rsidR="001073B2" w:rsidRPr="006121A2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повышение уровня доверия подконтрольных субъектов.</w:t>
      </w:r>
    </w:p>
    <w:p w14:paraId="30C9454E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3BEA0BF3" w14:textId="7089E203" w:rsidR="001073B2" w:rsidRPr="000C3A80" w:rsidRDefault="001073B2" w:rsidP="000C3A80">
      <w:pPr>
        <w:pStyle w:val="a5"/>
        <w:jc w:val="center"/>
        <w:rPr>
          <w:b/>
          <w:bCs/>
        </w:rPr>
      </w:pPr>
      <w:r w:rsidRPr="000C3A80">
        <w:rPr>
          <w:b/>
          <w:bCs/>
        </w:rPr>
        <w:t>Раздел 6. Порядок</w:t>
      </w:r>
      <w:r w:rsidR="000C3A80" w:rsidRPr="000C3A80">
        <w:rPr>
          <w:b/>
          <w:bCs/>
        </w:rPr>
        <w:t xml:space="preserve"> сбора данных о проведении мероприятий по контролю и профилактике нарушений</w:t>
      </w:r>
      <w:r w:rsidRPr="000C3A80">
        <w:rPr>
          <w:b/>
          <w:bCs/>
        </w:rPr>
        <w:t>.</w:t>
      </w:r>
    </w:p>
    <w:p w14:paraId="1DC121C4" w14:textId="77777777" w:rsidR="000C3A80" w:rsidRDefault="000C3A80" w:rsidP="000C3A80">
      <w:pPr>
        <w:pStyle w:val="a5"/>
      </w:pPr>
    </w:p>
    <w:p w14:paraId="158D8090" w14:textId="5815822A" w:rsidR="000C3A80" w:rsidRPr="000C3A80" w:rsidRDefault="000C3A80" w:rsidP="000C3A80">
      <w:pPr>
        <w:pStyle w:val="a5"/>
        <w:ind w:firstLine="709"/>
        <w:jc w:val="both"/>
      </w:pPr>
      <w:r>
        <w:t xml:space="preserve">Ответственным за </w:t>
      </w:r>
      <w:r w:rsidRPr="000C3A80">
        <w:t>сбор данных о проведении мероприятий по контролю и профилактике нарушений</w:t>
      </w:r>
      <w:r>
        <w:t xml:space="preserve"> является комитет по управлению муниципальным имуществом и градостроительству администрации Тихвинского района.</w:t>
      </w:r>
    </w:p>
    <w:p w14:paraId="3FE4622A" w14:textId="77777777" w:rsidR="001073B2" w:rsidRDefault="001073B2" w:rsidP="001073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ACEC8EF" w14:textId="77777777" w:rsidR="00771BC7" w:rsidRDefault="00771BC7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7A500C30" w14:textId="77777777" w:rsidR="001073B2" w:rsidRDefault="001073B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2D6760" w14:textId="181B908C" w:rsidR="00C97879" w:rsidRPr="002A0691" w:rsidRDefault="00F124BF" w:rsidP="002A0691">
      <w:pPr>
        <w:pStyle w:val="a5"/>
        <w:jc w:val="center"/>
        <w:rPr>
          <w:b/>
          <w:bCs/>
        </w:rPr>
      </w:pPr>
      <w:r w:rsidRPr="002A0691">
        <w:rPr>
          <w:b/>
          <w:bCs/>
        </w:rPr>
        <w:t xml:space="preserve">7. </w:t>
      </w:r>
      <w:r w:rsidR="00953057" w:rsidRPr="002A0691">
        <w:rPr>
          <w:b/>
          <w:bCs/>
        </w:rPr>
        <w:t>Перечень профи</w:t>
      </w:r>
      <w:r w:rsidR="001073B2" w:rsidRPr="002A0691">
        <w:rPr>
          <w:b/>
          <w:bCs/>
        </w:rPr>
        <w:t>лакти</w:t>
      </w:r>
      <w:r w:rsidR="00953057" w:rsidRPr="002A0691">
        <w:rPr>
          <w:b/>
          <w:bCs/>
        </w:rPr>
        <w:t>ческих мероприятий, сроки (периодичность) их проведения</w:t>
      </w:r>
    </w:p>
    <w:p w14:paraId="26AB918F" w14:textId="77777777" w:rsidR="00563026" w:rsidRDefault="00563026" w:rsidP="001073B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846"/>
        <w:gridCol w:w="4394"/>
        <w:gridCol w:w="2265"/>
        <w:gridCol w:w="2266"/>
      </w:tblGrid>
      <w:tr w:rsidR="00123093" w:rsidRPr="00F34A8B" w14:paraId="23AB5B92" w14:textId="77777777" w:rsidTr="00F34A8B">
        <w:tc>
          <w:tcPr>
            <w:tcW w:w="846" w:type="dxa"/>
          </w:tcPr>
          <w:p w14:paraId="683ABE92" w14:textId="77777777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№</w:t>
            </w:r>
          </w:p>
          <w:p w14:paraId="62D3AE29" w14:textId="30ADC4DA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6DCD43A4" w14:textId="1565A28F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</w:tcPr>
          <w:p w14:paraId="76A8E83B" w14:textId="374E0779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6" w:type="dxa"/>
          </w:tcPr>
          <w:p w14:paraId="48E210CD" w14:textId="47818380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23093" w14:paraId="5BEB9D60" w14:textId="77777777" w:rsidTr="00F34A8B">
        <w:tc>
          <w:tcPr>
            <w:tcW w:w="846" w:type="dxa"/>
          </w:tcPr>
          <w:p w14:paraId="7FE4B45F" w14:textId="0078D4A2" w:rsidR="00C97879" w:rsidRPr="00D01565" w:rsidRDefault="00D01565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14:paraId="03E89388" w14:textId="3D533B76" w:rsidR="00C97879" w:rsidRPr="008F6BB3" w:rsidRDefault="00F34A8B" w:rsidP="008F6BB3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 xml:space="preserve">Размещение и поддержание в актуальном состоянии </w:t>
            </w:r>
            <w:r w:rsidRPr="008F6BB3">
              <w:rPr>
                <w:sz w:val="24"/>
                <w:szCs w:val="24"/>
                <w:shd w:val="clear" w:color="auto" w:fill="FFFFFF"/>
              </w:rPr>
              <w:t>на официальном сайте Тихвинского района на странице комитета по управлению муниципальным имуществом и градостроительств</w:t>
            </w:r>
            <w:r w:rsidR="00563026">
              <w:rPr>
                <w:sz w:val="24"/>
                <w:szCs w:val="24"/>
                <w:shd w:val="clear" w:color="auto" w:fill="FFFFFF"/>
              </w:rPr>
              <w:t>у</w:t>
            </w:r>
            <w:r w:rsidRPr="008F6BB3">
              <w:rPr>
                <w:sz w:val="24"/>
                <w:szCs w:val="24"/>
                <w:shd w:val="clear" w:color="auto" w:fill="FFFFFF"/>
              </w:rPr>
              <w:t xml:space="preserve"> раздела «Муниципальный земельный контроль»</w:t>
            </w:r>
            <w:r w:rsidRPr="008F6BB3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5" w:type="dxa"/>
          </w:tcPr>
          <w:p w14:paraId="0C7074FE" w14:textId="77777777" w:rsidR="00C97879" w:rsidRDefault="00C97879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14:paraId="5144EAAC" w14:textId="77777777" w:rsidR="00C97879" w:rsidRDefault="00C97879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3093" w14:paraId="2D0959E9" w14:textId="77777777" w:rsidTr="00F34A8B">
        <w:tc>
          <w:tcPr>
            <w:tcW w:w="846" w:type="dxa"/>
          </w:tcPr>
          <w:p w14:paraId="7901645B" w14:textId="5DA322C3" w:rsidR="00C97879" w:rsidRPr="00D01565" w:rsidRDefault="00D01565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</w:tcPr>
          <w:p w14:paraId="4573FA42" w14:textId="54E177DA" w:rsidR="00C97879" w:rsidRPr="008F6BB3" w:rsidRDefault="00F34A8B" w:rsidP="008F6BB3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текст</w:t>
            </w:r>
            <w:r w:rsidR="00563026">
              <w:rPr>
                <w:sz w:val="24"/>
                <w:szCs w:val="24"/>
                <w:lang w:eastAsia="ru-RU"/>
              </w:rPr>
              <w:t>ов</w:t>
            </w:r>
            <w:r w:rsidRPr="008F6BB3">
              <w:rPr>
                <w:sz w:val="24"/>
                <w:szCs w:val="24"/>
                <w:lang w:eastAsia="ru-RU"/>
              </w:rPr>
              <w:t xml:space="preserve">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265" w:type="dxa"/>
          </w:tcPr>
          <w:p w14:paraId="0D5491EB" w14:textId="4245E9FA" w:rsidR="00C97879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06E92FB" w14:textId="7450016E" w:rsidR="00C97879" w:rsidRPr="006E08F8" w:rsidRDefault="006E08F8" w:rsidP="006E08F8">
            <w:pPr>
              <w:pStyle w:val="a5"/>
              <w:jc w:val="center"/>
              <w:rPr>
                <w:sz w:val="24"/>
                <w:szCs w:val="24"/>
              </w:rPr>
            </w:pPr>
            <w:r w:rsidRPr="006E08F8">
              <w:rPr>
                <w:sz w:val="24"/>
                <w:szCs w:val="24"/>
              </w:rPr>
              <w:t>постоянно</w:t>
            </w:r>
          </w:p>
        </w:tc>
      </w:tr>
      <w:tr w:rsidR="00123093" w14:paraId="12DDAE78" w14:textId="77777777" w:rsidTr="00F34A8B">
        <w:tc>
          <w:tcPr>
            <w:tcW w:w="846" w:type="dxa"/>
          </w:tcPr>
          <w:p w14:paraId="5ACB185C" w14:textId="157D775D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726929" w14:textId="6DFE7572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руководств по соблюдению обязательных требований</w:t>
            </w:r>
          </w:p>
        </w:tc>
        <w:tc>
          <w:tcPr>
            <w:tcW w:w="2265" w:type="dxa"/>
          </w:tcPr>
          <w:p w14:paraId="0C392310" w14:textId="58A84C69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702D623" w14:textId="0D4C3CDD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531A0B85" w14:textId="77777777" w:rsidTr="00F34A8B">
        <w:tc>
          <w:tcPr>
            <w:tcW w:w="846" w:type="dxa"/>
          </w:tcPr>
          <w:p w14:paraId="5D7AFC72" w14:textId="3242174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2338CDC" w14:textId="1FE6430E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программ</w:t>
            </w:r>
            <w:r w:rsidR="00563026">
              <w:rPr>
                <w:sz w:val="24"/>
                <w:szCs w:val="24"/>
                <w:lang w:eastAsia="ru-RU"/>
              </w:rPr>
              <w:t>ы</w:t>
            </w:r>
            <w:r w:rsidRPr="008F6BB3">
              <w:rPr>
                <w:sz w:val="24"/>
                <w:szCs w:val="24"/>
                <w:lang w:eastAsia="ru-RU"/>
              </w:rPr>
              <w:t xml:space="preserve"> профилактики рисков причинения вреда и план проведения плановых контрольных мероприятий администрации</w:t>
            </w:r>
          </w:p>
        </w:tc>
        <w:tc>
          <w:tcPr>
            <w:tcW w:w="2265" w:type="dxa"/>
          </w:tcPr>
          <w:p w14:paraId="1EAFBFE5" w14:textId="0A8352A2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7618437" w14:textId="6139430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5 дней после утверждения</w:t>
            </w:r>
          </w:p>
        </w:tc>
      </w:tr>
      <w:tr w:rsidR="00123093" w14:paraId="264A29CC" w14:textId="77777777" w:rsidTr="00F34A8B">
        <w:tc>
          <w:tcPr>
            <w:tcW w:w="846" w:type="dxa"/>
          </w:tcPr>
          <w:p w14:paraId="2938C97B" w14:textId="5984EBBD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02963733" w14:textId="2C8D2025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сведени</w:t>
            </w:r>
            <w:r w:rsidR="00563026">
              <w:rPr>
                <w:sz w:val="24"/>
                <w:szCs w:val="24"/>
                <w:lang w:eastAsia="ru-RU"/>
              </w:rPr>
              <w:t>й</w:t>
            </w:r>
            <w:r w:rsidRPr="008F6BB3">
              <w:rPr>
                <w:sz w:val="24"/>
                <w:szCs w:val="24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265" w:type="dxa"/>
          </w:tcPr>
          <w:p w14:paraId="57D045E4" w14:textId="053B7529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6C1615AB" w14:textId="40C7991E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0AB02998" w14:textId="77777777" w:rsidTr="00F34A8B">
        <w:tc>
          <w:tcPr>
            <w:tcW w:w="846" w:type="dxa"/>
          </w:tcPr>
          <w:p w14:paraId="06324783" w14:textId="558C9E44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1EE1C3E" w14:textId="458B8A6C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утвержденных поверочных листов</w:t>
            </w:r>
          </w:p>
        </w:tc>
        <w:tc>
          <w:tcPr>
            <w:tcW w:w="2265" w:type="dxa"/>
          </w:tcPr>
          <w:p w14:paraId="36BE6472" w14:textId="4B238BBD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1202ECC" w14:textId="4449DB88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3A427F6D" w14:textId="77777777" w:rsidTr="00F34A8B">
        <w:tc>
          <w:tcPr>
            <w:tcW w:w="846" w:type="dxa"/>
          </w:tcPr>
          <w:p w14:paraId="23386BC3" w14:textId="3D662685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468ACC84" w14:textId="527CDE6C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8F6BB3">
              <w:rPr>
                <w:sz w:val="24"/>
                <w:szCs w:val="24"/>
                <w:lang w:eastAsia="ru-RU"/>
              </w:rPr>
              <w:t>ндикаторов риска нарушения обязательных требований</w:t>
            </w:r>
          </w:p>
        </w:tc>
        <w:tc>
          <w:tcPr>
            <w:tcW w:w="2265" w:type="dxa"/>
          </w:tcPr>
          <w:p w14:paraId="55D4B207" w14:textId="04E6E888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BBE9AB9" w14:textId="6077BCC2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7C942A8F" w14:textId="77777777" w:rsidTr="00F34A8B">
        <w:tc>
          <w:tcPr>
            <w:tcW w:w="846" w:type="dxa"/>
          </w:tcPr>
          <w:p w14:paraId="6561999D" w14:textId="4CDEEED9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6C4F1411" w14:textId="5A41194E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F6BB3">
              <w:rPr>
                <w:sz w:val="24"/>
                <w:szCs w:val="24"/>
                <w:lang w:eastAsia="ru-RU"/>
              </w:rPr>
              <w:t>еречней объектов контроля, учитываемых в рамках формирования ежегодного плана контрольных мероприятий</w:t>
            </w:r>
          </w:p>
        </w:tc>
        <w:tc>
          <w:tcPr>
            <w:tcW w:w="2265" w:type="dxa"/>
          </w:tcPr>
          <w:p w14:paraId="30C1CFEE" w14:textId="60A071CA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652ABC4" w14:textId="6C913BD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5A135009" w14:textId="77777777" w:rsidTr="00F34A8B">
        <w:tc>
          <w:tcPr>
            <w:tcW w:w="846" w:type="dxa"/>
          </w:tcPr>
          <w:p w14:paraId="3E666472" w14:textId="3C59D95E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79283025" w14:textId="3C6C13E8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плана контрольных мероприятий</w:t>
            </w:r>
          </w:p>
        </w:tc>
        <w:tc>
          <w:tcPr>
            <w:tcW w:w="2265" w:type="dxa"/>
          </w:tcPr>
          <w:p w14:paraId="15CBE744" w14:textId="3B540614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A73DDDD" w14:textId="1AB1670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4494A621" w14:textId="77777777" w:rsidTr="00F34A8B">
        <w:tc>
          <w:tcPr>
            <w:tcW w:w="846" w:type="dxa"/>
          </w:tcPr>
          <w:p w14:paraId="6E545632" w14:textId="12BD0982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47BB194" w14:textId="104D6F56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65" w:type="dxa"/>
          </w:tcPr>
          <w:p w14:paraId="08584686" w14:textId="08278974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3D96284B" w14:textId="22CA0269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41E60AE0" w14:textId="77777777" w:rsidTr="00F34A8B">
        <w:tc>
          <w:tcPr>
            <w:tcW w:w="846" w:type="dxa"/>
          </w:tcPr>
          <w:p w14:paraId="3A2B11BA" w14:textId="2BAC8A51" w:rsidR="00D01565" w:rsidRPr="008D3D62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3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14:paraId="2153D16E" w14:textId="1B8480E8" w:rsidR="00D01565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консультирования заинтересованных лиц по вопросам:</w:t>
            </w:r>
          </w:p>
        </w:tc>
        <w:tc>
          <w:tcPr>
            <w:tcW w:w="2265" w:type="dxa"/>
          </w:tcPr>
          <w:p w14:paraId="27964008" w14:textId="7777777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14:paraId="4A2328EE" w14:textId="7777777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3093" w14:paraId="0868B3DE" w14:textId="77777777" w:rsidTr="00F34A8B">
        <w:tc>
          <w:tcPr>
            <w:tcW w:w="846" w:type="dxa"/>
          </w:tcPr>
          <w:p w14:paraId="330FDB31" w14:textId="347C227F" w:rsid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</w:tcPr>
          <w:p w14:paraId="0258C13F" w14:textId="7B8533FD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организации и осуществления муниципального земельного контроля</w:t>
            </w:r>
          </w:p>
        </w:tc>
        <w:tc>
          <w:tcPr>
            <w:tcW w:w="2265" w:type="dxa"/>
          </w:tcPr>
          <w:p w14:paraId="21FA3B38" w14:textId="1A079989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DDA121F" w14:textId="51F6037B" w:rsid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3988">
              <w:rPr>
                <w:sz w:val="24"/>
                <w:szCs w:val="24"/>
              </w:rPr>
              <w:t>остоянно</w:t>
            </w:r>
          </w:p>
          <w:p w14:paraId="17BEA911" w14:textId="278B160F" w:rsidR="008D3D62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19B206E1" w14:textId="77777777" w:rsidTr="00F34A8B">
        <w:tc>
          <w:tcPr>
            <w:tcW w:w="846" w:type="dxa"/>
          </w:tcPr>
          <w:p w14:paraId="38C0159E" w14:textId="0AA804C8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0A2BE9" w14:textId="44524A4C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соблюдения обязательных требований </w:t>
            </w:r>
          </w:p>
        </w:tc>
        <w:tc>
          <w:tcPr>
            <w:tcW w:w="2265" w:type="dxa"/>
          </w:tcPr>
          <w:p w14:paraId="6D43577E" w14:textId="3FB0FC46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682A39E6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4B807269" w14:textId="36FC1A40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65D76E75" w14:textId="77777777" w:rsidTr="00F34A8B">
        <w:tc>
          <w:tcPr>
            <w:tcW w:w="846" w:type="dxa"/>
          </w:tcPr>
          <w:p w14:paraId="5D2B0CB1" w14:textId="655B1220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792D610" w14:textId="4B4FF2B7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порядка обжалования действий (бездействия) должностных лиц, уполномоченных на осуществление муниципального земельного контроля</w:t>
            </w:r>
          </w:p>
        </w:tc>
        <w:tc>
          <w:tcPr>
            <w:tcW w:w="2265" w:type="dxa"/>
          </w:tcPr>
          <w:p w14:paraId="372B1601" w14:textId="5E5F9651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087E019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0AF7F750" w14:textId="77ACC033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4A8465F9" w14:textId="77777777" w:rsidTr="00F34A8B">
        <w:tc>
          <w:tcPr>
            <w:tcW w:w="846" w:type="dxa"/>
          </w:tcPr>
          <w:p w14:paraId="02240D1E" w14:textId="0C5CADDC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17EEBF" w14:textId="1BD76042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получения информации 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      </w:r>
          </w:p>
        </w:tc>
        <w:tc>
          <w:tcPr>
            <w:tcW w:w="2265" w:type="dxa"/>
          </w:tcPr>
          <w:p w14:paraId="7D2EEDBA" w14:textId="033AD7D0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3956494F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0C62EF56" w14:textId="3E47268E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7B8543D2" w14:textId="77777777" w:rsidTr="00F34A8B">
        <w:tc>
          <w:tcPr>
            <w:tcW w:w="846" w:type="dxa"/>
          </w:tcPr>
          <w:p w14:paraId="06ABE308" w14:textId="13A1C604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14:paraId="0B31537F" w14:textId="5C9753C1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требования</w:t>
            </w:r>
          </w:p>
        </w:tc>
        <w:tc>
          <w:tcPr>
            <w:tcW w:w="2265" w:type="dxa"/>
          </w:tcPr>
          <w:p w14:paraId="7E5CDB57" w14:textId="37186524" w:rsidR="008D3D62" w:rsidRPr="006B3988" w:rsidRDefault="00123093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</w:t>
            </w:r>
            <w:r w:rsidR="006B3988" w:rsidRPr="006B3988">
              <w:rPr>
                <w:sz w:val="24"/>
                <w:szCs w:val="24"/>
              </w:rPr>
              <w:t>аместител</w:t>
            </w:r>
            <w:r w:rsidR="006B3988">
              <w:rPr>
                <w:sz w:val="24"/>
                <w:szCs w:val="24"/>
              </w:rPr>
              <w:t>ь</w:t>
            </w:r>
            <w:r w:rsidR="006B3988" w:rsidRPr="006B3988">
              <w:rPr>
                <w:sz w:val="24"/>
                <w:szCs w:val="24"/>
              </w:rPr>
              <w:t xml:space="preserve"> главы администрации – председател</w:t>
            </w:r>
            <w:r w:rsidR="006B3988">
              <w:rPr>
                <w:sz w:val="24"/>
                <w:szCs w:val="24"/>
              </w:rPr>
              <w:t>ь</w:t>
            </w:r>
            <w:r w:rsidR="006B3988" w:rsidRPr="006B3988">
              <w:rPr>
                <w:sz w:val="24"/>
                <w:szCs w:val="24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F7CB55C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4B579F40" w14:textId="7B03C041" w:rsidR="008D3D62" w:rsidRPr="006B3988" w:rsidRDefault="006B3988" w:rsidP="006B398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случаях, предусмотренных законодательством</w:t>
            </w:r>
          </w:p>
        </w:tc>
      </w:tr>
      <w:tr w:rsidR="00123093" w14:paraId="7D6DADA0" w14:textId="77777777" w:rsidTr="00F34A8B">
        <w:tc>
          <w:tcPr>
            <w:tcW w:w="846" w:type="dxa"/>
          </w:tcPr>
          <w:p w14:paraId="2C78B465" w14:textId="07DC8FE5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14:paraId="2DAD42B6" w14:textId="656DE54F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профилактических визитов</w:t>
            </w:r>
          </w:p>
        </w:tc>
        <w:tc>
          <w:tcPr>
            <w:tcW w:w="2265" w:type="dxa"/>
          </w:tcPr>
          <w:p w14:paraId="6AE5068C" w14:textId="65C8D74E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</w:t>
            </w:r>
            <w:r w:rsidR="006B3988" w:rsidRPr="00123093">
              <w:rPr>
                <w:sz w:val="24"/>
                <w:szCs w:val="24"/>
              </w:rPr>
              <w:t>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7F2CA64F" w14:textId="77777777" w:rsidR="00417830" w:rsidRPr="00417830" w:rsidRDefault="00417830" w:rsidP="00417830">
            <w:pPr>
              <w:pStyle w:val="a5"/>
              <w:jc w:val="center"/>
              <w:rPr>
                <w:sz w:val="24"/>
                <w:szCs w:val="24"/>
              </w:rPr>
            </w:pPr>
            <w:r w:rsidRPr="00417830">
              <w:rPr>
                <w:sz w:val="24"/>
                <w:szCs w:val="24"/>
              </w:rPr>
              <w:t>постоянно</w:t>
            </w:r>
          </w:p>
          <w:p w14:paraId="6F391F2B" w14:textId="6EF513BE" w:rsidR="008D3D62" w:rsidRPr="006B3988" w:rsidRDefault="00417830" w:rsidP="004178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830"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29717041" w14:textId="77777777" w:rsidTr="00F34A8B">
        <w:tc>
          <w:tcPr>
            <w:tcW w:w="846" w:type="dxa"/>
          </w:tcPr>
          <w:p w14:paraId="58FEAAA8" w14:textId="41179556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14:paraId="3CE5E68B" w14:textId="023904B0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публичных обсуждениях правоприменительной практики органов государственного земельного надзора </w:t>
            </w:r>
          </w:p>
        </w:tc>
        <w:tc>
          <w:tcPr>
            <w:tcW w:w="2265" w:type="dxa"/>
          </w:tcPr>
          <w:p w14:paraId="5ACA3178" w14:textId="02304324" w:rsidR="008D3D62" w:rsidRPr="00123093" w:rsidRDefault="00123093" w:rsidP="00123093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8D3D62" w:rsidRPr="0012309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8D3D62" w:rsidRPr="0012309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9D8B3AB" w14:textId="3669BC1A" w:rsidR="008D3D62" w:rsidRPr="006E15AE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E15AE">
              <w:rPr>
                <w:sz w:val="24"/>
                <w:szCs w:val="24"/>
              </w:rPr>
              <w:t xml:space="preserve"> течении года</w:t>
            </w:r>
            <w:r>
              <w:rPr>
                <w:sz w:val="24"/>
                <w:szCs w:val="24"/>
              </w:rPr>
              <w:t xml:space="preserve"> по согласованию с </w:t>
            </w:r>
            <w:r>
              <w:rPr>
                <w:sz w:val="24"/>
                <w:szCs w:val="24"/>
                <w:lang w:eastAsia="ru-RU"/>
              </w:rPr>
              <w:t>органами государственного земельного надзора</w:t>
            </w:r>
          </w:p>
        </w:tc>
      </w:tr>
      <w:tr w:rsidR="00123093" w14:paraId="2AD2A1B0" w14:textId="77777777" w:rsidTr="00F34A8B">
        <w:tc>
          <w:tcPr>
            <w:tcW w:w="846" w:type="dxa"/>
          </w:tcPr>
          <w:p w14:paraId="11700D48" w14:textId="2A14EBD3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14:paraId="12BA4A31" w14:textId="0305B8DE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требования</w:t>
            </w:r>
          </w:p>
        </w:tc>
        <w:tc>
          <w:tcPr>
            <w:tcW w:w="2265" w:type="dxa"/>
          </w:tcPr>
          <w:p w14:paraId="0FBCF4C6" w14:textId="4E394E0A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F070188" w14:textId="492A29C7" w:rsidR="008D3D62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полугодие</w:t>
            </w:r>
          </w:p>
        </w:tc>
      </w:tr>
      <w:tr w:rsidR="00123093" w14:paraId="6AF31070" w14:textId="77777777" w:rsidTr="00F34A8B">
        <w:tc>
          <w:tcPr>
            <w:tcW w:w="846" w:type="dxa"/>
          </w:tcPr>
          <w:p w14:paraId="3A56964D" w14:textId="726AF4DD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14:paraId="26D0EC14" w14:textId="78EADE32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публичное обсуждение Программы профилактики нарушений на 202</w:t>
            </w:r>
            <w:r w:rsidR="00D16C5D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5" w:type="dxa"/>
          </w:tcPr>
          <w:p w14:paraId="37FD8884" w14:textId="148E5C15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46B1436" w14:textId="2548DB8E" w:rsidR="008D3D62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 w:rsidR="00D16C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4EDBD514" w14:textId="77777777" w:rsidR="004D2E10" w:rsidRPr="004D2E10" w:rsidRDefault="004D2E10" w:rsidP="004D2E10">
      <w:pPr>
        <w:pStyle w:val="a5"/>
        <w:rPr>
          <w:szCs w:val="28"/>
        </w:rPr>
      </w:pPr>
    </w:p>
    <w:p w14:paraId="48787897" w14:textId="4A3D08AD" w:rsidR="004D2E10" w:rsidRDefault="004D2E10" w:rsidP="007331F0">
      <w:pPr>
        <w:pStyle w:val="a5"/>
        <w:ind w:firstLine="709"/>
        <w:jc w:val="both"/>
        <w:rPr>
          <w:color w:val="000000"/>
          <w:szCs w:val="28"/>
        </w:rPr>
      </w:pPr>
      <w:r w:rsidRPr="004D2E10">
        <w:rPr>
          <w:szCs w:val="28"/>
        </w:rPr>
        <w:t xml:space="preserve">Консультирование контролируемых лиц </w:t>
      </w:r>
      <w:r>
        <w:rPr>
          <w:szCs w:val="28"/>
        </w:rPr>
        <w:t>осуществляется д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олжностны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лица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</w:t>
      </w:r>
      <w:r w:rsidRPr="004D2E1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</w:t>
      </w:r>
      <w:r w:rsidR="007331F0">
        <w:rPr>
          <w:color w:val="000000"/>
          <w:szCs w:val="28"/>
        </w:rPr>
        <w:t>, контрольных (надзорных) мероприятий и не должно превышать более 15 минут.</w:t>
      </w:r>
    </w:p>
    <w:p w14:paraId="2123C573" w14:textId="0DE57584" w:rsidR="00B76EB1" w:rsidRDefault="007331F0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Личный прием граждан проводится заместителем главы администрации – председателем </w:t>
      </w:r>
      <w:r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, </w:t>
      </w:r>
      <w:r w:rsidR="002501D9">
        <w:rPr>
          <w:color w:val="000000"/>
          <w:szCs w:val="28"/>
        </w:rPr>
        <w:t xml:space="preserve">заведующим отдела земельных отношений </w:t>
      </w:r>
      <w:r w:rsidR="002501D9"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 w:rsidR="00EC668C">
        <w:rPr>
          <w:color w:val="000000"/>
          <w:szCs w:val="28"/>
        </w:rPr>
        <w:t>. Информация о месте приема, а также об установленных для приема днях и часах размещается на официальном сайте Тихвинского района.</w:t>
      </w:r>
    </w:p>
    <w:p w14:paraId="4E7E6622" w14:textId="77777777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Консультирование осуществляется в устной и письменной форме по следующим вопросам:</w:t>
      </w:r>
    </w:p>
    <w:p w14:paraId="1CF6B43F" w14:textId="31BBE194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организация и осуществление муниципального земельного контроля;</w:t>
      </w:r>
    </w:p>
    <w:p w14:paraId="2282BE33" w14:textId="4E67EB9B" w:rsidR="007331F0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осуществления контрольных (надзорных) мероприятий при осуществлении муниципального земельного контроля;</w:t>
      </w:r>
    </w:p>
    <w:p w14:paraId="2C95C131" w14:textId="6CCBE638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обжалования действий (бездействия) должностных лиц, уполномоченных на осуществление муниципального земельного контроля;</w:t>
      </w:r>
    </w:p>
    <w:p w14:paraId="654BDFAA" w14:textId="635783D1" w:rsidR="00B76EB1" w:rsidRDefault="00B76EB1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</w:rPr>
        <w:t xml:space="preserve">- получение информации </w:t>
      </w:r>
      <w:r w:rsidRPr="00B76EB1">
        <w:rPr>
          <w:szCs w:val="28"/>
          <w:lang w:eastAsia="ru-RU"/>
        </w:rPr>
        <w:t>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</w:r>
      <w:r w:rsidR="00FF3813">
        <w:rPr>
          <w:szCs w:val="28"/>
          <w:lang w:eastAsia="ru-RU"/>
        </w:rPr>
        <w:t>.</w:t>
      </w:r>
    </w:p>
    <w:p w14:paraId="3C4FC35C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Консультирование в письменной форме осуществляется должностным лицом в следующих случаях:</w:t>
      </w:r>
    </w:p>
    <w:p w14:paraId="63490FE3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4A5F3D42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за время консультирования предоставить ответ на поставленные вопросы невозможно;</w:t>
      </w:r>
    </w:p>
    <w:p w14:paraId="2C22510B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ответ на поставленные вопросы требует дополнительного запроса сведений.</w:t>
      </w:r>
    </w:p>
    <w:p w14:paraId="2F68D726" w14:textId="60256F50" w:rsidR="00FF3813" w:rsidRPr="007331F0" w:rsidRDefault="00FF3813" w:rsidP="007331F0">
      <w:pPr>
        <w:pStyle w:val="a5"/>
        <w:ind w:firstLine="709"/>
        <w:jc w:val="both"/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</w:pPr>
      <w:r>
        <w:rPr>
          <w:szCs w:val="28"/>
          <w:lang w:eastAsia="ru-RU"/>
        </w:rPr>
        <w:t>В ходе консультирования не могут предоставляться информация, содержащая оценку конкретного контрольного (надзорного) мероприятия, решений и (или) действий должностных лиц, уполномоченных на осуществление муниципального земельного контроля</w:t>
      </w:r>
      <w:r w:rsidR="00E121FC">
        <w:rPr>
          <w:szCs w:val="28"/>
          <w:lang w:eastAsia="ru-RU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испытания.</w:t>
      </w:r>
    </w:p>
    <w:p w14:paraId="6BF0804D" w14:textId="6DBA51B2" w:rsidR="001073B2" w:rsidRPr="00E82C94" w:rsidRDefault="00E121FC" w:rsidP="00E121FC">
      <w:pPr>
        <w:pStyle w:val="a5"/>
        <w:ind w:firstLine="709"/>
        <w:jc w:val="both"/>
      </w:pPr>
      <w: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14:paraId="5E44E4DE" w14:textId="77777777" w:rsidR="00AC57FE" w:rsidRDefault="00AC57FE"/>
    <w:sectPr w:rsidR="00AC57FE" w:rsidSect="002D1670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B2"/>
    <w:rsid w:val="000314C3"/>
    <w:rsid w:val="000560B9"/>
    <w:rsid w:val="0005700D"/>
    <w:rsid w:val="00066857"/>
    <w:rsid w:val="00074C97"/>
    <w:rsid w:val="00087E39"/>
    <w:rsid w:val="000A4AD5"/>
    <w:rsid w:val="000B49A4"/>
    <w:rsid w:val="000C3A80"/>
    <w:rsid w:val="001073B2"/>
    <w:rsid w:val="00123093"/>
    <w:rsid w:val="00146C7A"/>
    <w:rsid w:val="00155063"/>
    <w:rsid w:val="00176EA0"/>
    <w:rsid w:val="001B62D7"/>
    <w:rsid w:val="002137A1"/>
    <w:rsid w:val="00220754"/>
    <w:rsid w:val="00220B3D"/>
    <w:rsid w:val="00223DD0"/>
    <w:rsid w:val="00227324"/>
    <w:rsid w:val="002501D9"/>
    <w:rsid w:val="00261AA2"/>
    <w:rsid w:val="00262E10"/>
    <w:rsid w:val="00262F5E"/>
    <w:rsid w:val="00265B5F"/>
    <w:rsid w:val="002A0691"/>
    <w:rsid w:val="002A6DC8"/>
    <w:rsid w:val="002B3D84"/>
    <w:rsid w:val="002C18A2"/>
    <w:rsid w:val="002D1670"/>
    <w:rsid w:val="002F01A8"/>
    <w:rsid w:val="002F5CD8"/>
    <w:rsid w:val="00310054"/>
    <w:rsid w:val="00317628"/>
    <w:rsid w:val="00330535"/>
    <w:rsid w:val="00340633"/>
    <w:rsid w:val="00351E80"/>
    <w:rsid w:val="0035450C"/>
    <w:rsid w:val="00361807"/>
    <w:rsid w:val="00375774"/>
    <w:rsid w:val="00380DC6"/>
    <w:rsid w:val="003C7246"/>
    <w:rsid w:val="004025AE"/>
    <w:rsid w:val="00402811"/>
    <w:rsid w:val="00417830"/>
    <w:rsid w:val="0042216A"/>
    <w:rsid w:val="00437D45"/>
    <w:rsid w:val="00466B5E"/>
    <w:rsid w:val="00493B31"/>
    <w:rsid w:val="004B16BB"/>
    <w:rsid w:val="004C0B20"/>
    <w:rsid w:val="004C593C"/>
    <w:rsid w:val="004D1556"/>
    <w:rsid w:val="004D2E10"/>
    <w:rsid w:val="004D37EB"/>
    <w:rsid w:val="005015DD"/>
    <w:rsid w:val="005149DD"/>
    <w:rsid w:val="0051549A"/>
    <w:rsid w:val="005476E9"/>
    <w:rsid w:val="00550940"/>
    <w:rsid w:val="0055634B"/>
    <w:rsid w:val="00563026"/>
    <w:rsid w:val="00597F8A"/>
    <w:rsid w:val="005A1F6B"/>
    <w:rsid w:val="005B63A9"/>
    <w:rsid w:val="005C00E5"/>
    <w:rsid w:val="005C2FA7"/>
    <w:rsid w:val="00621D5D"/>
    <w:rsid w:val="00622C84"/>
    <w:rsid w:val="00655882"/>
    <w:rsid w:val="0066679B"/>
    <w:rsid w:val="006753A5"/>
    <w:rsid w:val="006848AD"/>
    <w:rsid w:val="00691D3A"/>
    <w:rsid w:val="006B05E9"/>
    <w:rsid w:val="006B3988"/>
    <w:rsid w:val="006C6DAB"/>
    <w:rsid w:val="006E08F8"/>
    <w:rsid w:val="006E15AE"/>
    <w:rsid w:val="00711B8E"/>
    <w:rsid w:val="00722E7E"/>
    <w:rsid w:val="007331F0"/>
    <w:rsid w:val="00735E90"/>
    <w:rsid w:val="00742DB9"/>
    <w:rsid w:val="007461C0"/>
    <w:rsid w:val="00752EF3"/>
    <w:rsid w:val="00757AAD"/>
    <w:rsid w:val="0076064F"/>
    <w:rsid w:val="00764802"/>
    <w:rsid w:val="00771BC7"/>
    <w:rsid w:val="00781624"/>
    <w:rsid w:val="00782846"/>
    <w:rsid w:val="007959CE"/>
    <w:rsid w:val="007B08F1"/>
    <w:rsid w:val="007C5A87"/>
    <w:rsid w:val="007C64C6"/>
    <w:rsid w:val="007F1FA9"/>
    <w:rsid w:val="00805727"/>
    <w:rsid w:val="00814261"/>
    <w:rsid w:val="0084329F"/>
    <w:rsid w:val="00846D82"/>
    <w:rsid w:val="008B0717"/>
    <w:rsid w:val="008D08C8"/>
    <w:rsid w:val="008D3D62"/>
    <w:rsid w:val="008E3DC9"/>
    <w:rsid w:val="008F44C3"/>
    <w:rsid w:val="008F6BB3"/>
    <w:rsid w:val="00915ED7"/>
    <w:rsid w:val="00933337"/>
    <w:rsid w:val="00937361"/>
    <w:rsid w:val="00946690"/>
    <w:rsid w:val="009503F4"/>
    <w:rsid w:val="00953057"/>
    <w:rsid w:val="00982668"/>
    <w:rsid w:val="009906AE"/>
    <w:rsid w:val="00993353"/>
    <w:rsid w:val="00A0505F"/>
    <w:rsid w:val="00A566B9"/>
    <w:rsid w:val="00A833F7"/>
    <w:rsid w:val="00AA3468"/>
    <w:rsid w:val="00AA4F73"/>
    <w:rsid w:val="00AA7D18"/>
    <w:rsid w:val="00AC57FE"/>
    <w:rsid w:val="00AF5D29"/>
    <w:rsid w:val="00B07859"/>
    <w:rsid w:val="00B11014"/>
    <w:rsid w:val="00B3406C"/>
    <w:rsid w:val="00B3455D"/>
    <w:rsid w:val="00B46EAE"/>
    <w:rsid w:val="00B63421"/>
    <w:rsid w:val="00B67111"/>
    <w:rsid w:val="00B76EB1"/>
    <w:rsid w:val="00B87212"/>
    <w:rsid w:val="00BB7CB4"/>
    <w:rsid w:val="00BC6419"/>
    <w:rsid w:val="00BF0789"/>
    <w:rsid w:val="00C0098F"/>
    <w:rsid w:val="00C11074"/>
    <w:rsid w:val="00C36ED2"/>
    <w:rsid w:val="00C41A05"/>
    <w:rsid w:val="00C83E38"/>
    <w:rsid w:val="00C93FBA"/>
    <w:rsid w:val="00C97879"/>
    <w:rsid w:val="00D01565"/>
    <w:rsid w:val="00D0417E"/>
    <w:rsid w:val="00D16C5D"/>
    <w:rsid w:val="00D35ED3"/>
    <w:rsid w:val="00D430B9"/>
    <w:rsid w:val="00D94B40"/>
    <w:rsid w:val="00DB5F71"/>
    <w:rsid w:val="00DC64DA"/>
    <w:rsid w:val="00DE2D2B"/>
    <w:rsid w:val="00DE2D97"/>
    <w:rsid w:val="00E0456C"/>
    <w:rsid w:val="00E121FC"/>
    <w:rsid w:val="00E1584B"/>
    <w:rsid w:val="00E2490A"/>
    <w:rsid w:val="00E309DC"/>
    <w:rsid w:val="00E53E63"/>
    <w:rsid w:val="00EB1407"/>
    <w:rsid w:val="00EB180A"/>
    <w:rsid w:val="00EC668C"/>
    <w:rsid w:val="00EE73D3"/>
    <w:rsid w:val="00F124BF"/>
    <w:rsid w:val="00F34A8B"/>
    <w:rsid w:val="00F37EBD"/>
    <w:rsid w:val="00F442B6"/>
    <w:rsid w:val="00F7253E"/>
    <w:rsid w:val="00F936F9"/>
    <w:rsid w:val="00FC27A8"/>
    <w:rsid w:val="00FE2CBB"/>
    <w:rsid w:val="00FF3813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C90B"/>
  <w15:chartTrackingRefBased/>
  <w15:docId w15:val="{EF7D1501-05D9-43B9-BB99-229D4C57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3B2"/>
    <w:rPr>
      <w:color w:val="0000FF"/>
      <w:u w:val="single"/>
    </w:rPr>
  </w:style>
  <w:style w:type="table" w:styleId="a4">
    <w:name w:val="Table Grid"/>
    <w:basedOn w:val="a1"/>
    <w:uiPriority w:val="59"/>
    <w:rsid w:val="0010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06A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9906A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34">
    <w:name w:val="Font Style34"/>
    <w:basedOn w:val="a0"/>
    <w:rsid w:val="0055634B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3100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00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00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00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00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B1C36B337D28C9FCCF2FD619A0B0BB25F3722B8E4696D8C7FEC211E300909DC7DE67A89D2DE55938EA0A1E6C1E83110720F396D838418352b3M" TargetMode="External"/><Relationship Id="rId4" Type="http://schemas.openxmlformats.org/officeDocument/2006/relationships/hyperlink" Target="consultantplus://offline/ref=6AB5C297A89DE1E69413788E86204B5B6D049E35B4A00AF736B6B224636D4C8581A2F665C1F059AA4E1CDD410EL8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Шамшурина Ольга Валентиновна</cp:lastModifiedBy>
  <cp:revision>7</cp:revision>
  <cp:lastPrinted>2022-09-29T05:35:00Z</cp:lastPrinted>
  <dcterms:created xsi:type="dcterms:W3CDTF">2023-09-18T11:47:00Z</dcterms:created>
  <dcterms:modified xsi:type="dcterms:W3CDTF">2024-09-23T11:37:00Z</dcterms:modified>
</cp:coreProperties>
</file>